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08"/>
        <w:rPr>
          <w:rFonts w:eastAsia="黑体"/>
          <w:szCs w:val="30"/>
        </w:rPr>
      </w:pPr>
      <w:r>
        <w:rPr>
          <w:rFonts w:eastAsia="黑体"/>
          <w:szCs w:val="30"/>
        </w:rPr>
        <w:t>附件2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统计分析报告评审标准</w:t>
      </w:r>
    </w:p>
    <w:p>
      <w:pPr>
        <w:spacing w:line="400" w:lineRule="exact"/>
        <w:jc w:val="center"/>
        <w:rPr>
          <w:rFonts w:hint="eastAsia" w:ascii="方正小标宋简体" w:eastAsia="方正小标宋简体"/>
          <w:sz w:val="18"/>
          <w:szCs w:val="18"/>
        </w:rPr>
      </w:pP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5880"/>
        <w:gridCol w:w="125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评审要素</w:t>
            </w:r>
          </w:p>
        </w:tc>
        <w:tc>
          <w:tcPr>
            <w:tcW w:w="58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评  审  标  准</w:t>
            </w: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分  值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exac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选题</w:t>
            </w:r>
          </w:p>
        </w:tc>
        <w:tc>
          <w:tcPr>
            <w:tcW w:w="5880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应具有鲜明的针对性、时代性，突出问题导向，回答和解决当前人力资源社会保障工作中的热点、难点问题，释解理论和实践中的困惑。</w:t>
            </w: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0-20分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exac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数据</w:t>
            </w:r>
          </w:p>
        </w:tc>
        <w:tc>
          <w:tcPr>
            <w:tcW w:w="5880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数据来源可靠，数据结构完整，数据数量充分，具有典型性、时效性，足以展开深入分析，并支持分析结论。</w:t>
            </w: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0-20分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exac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方法</w:t>
            </w:r>
          </w:p>
        </w:tc>
        <w:tc>
          <w:tcPr>
            <w:tcW w:w="5880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运用现代成熟的数据采集方法和统计分析方法，对数据进行整理、比对、推演和概括，取得合乎逻辑的分析结论。</w:t>
            </w: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0-20分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exac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结论</w:t>
            </w:r>
          </w:p>
        </w:tc>
        <w:tc>
          <w:tcPr>
            <w:tcW w:w="5880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观点鲜明、见解独到、论述充分，能够为解决人力资源社会保障工作中一、两个理论或实践问题提供有价值的参考。</w:t>
            </w: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0-20分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4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形式</w:t>
            </w:r>
          </w:p>
        </w:tc>
        <w:tc>
          <w:tcPr>
            <w:tcW w:w="5880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符合研究报告体例，概述、正文、结论、参考文献等文章要素完整，引用数据和观点注明来源出处，涉及调查数据的，其调查方法和问卷样式纳入附录。文章层次分明严谨、语言简明通顺、文字规范。</w:t>
            </w: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0-20分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总分值</w:t>
            </w:r>
          </w:p>
        </w:tc>
        <w:tc>
          <w:tcPr>
            <w:tcW w:w="5880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100分</w:t>
            </w: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155" w:right="1701" w:bottom="1814" w:left="1701" w:header="851" w:footer="1418" w:gutter="0"/>
      <w:pgNumType w:start="1"/>
      <w:cols w:space="425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2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23737"/>
    <w:rsid w:val="1682373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2017-08-16T03:43:00Z</dcterms:created>
  <dc:creator>PC</dc:creator>
  <cp:lastModifiedBy>PC</cp:lastModifiedBy>
  <dcterms:modified xsi:type="dcterms:W3CDTF">2017-08-16T03:45:15Z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