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黑体" w:cs="Times New Roman"/>
          <w:sz w:val="30"/>
          <w:szCs w:val="30"/>
        </w:rPr>
      </w:pPr>
      <w:r>
        <w:rPr>
          <w:rFonts w:ascii="Times New Roman" w:hAnsi="Times New Roman" w:eastAsia="黑体" w:cs="Times New Roman"/>
          <w:sz w:val="30"/>
          <w:szCs w:val="30"/>
        </w:rPr>
        <w:t>附件1</w:t>
      </w:r>
    </w:p>
    <w:p>
      <w:pPr>
        <w:spacing w:after="159" w:afterLines="50"/>
        <w:jc w:val="center"/>
      </w:pPr>
      <w:r>
        <w:rPr>
          <w:rFonts w:hint="eastAsia" w:ascii="方正小标宋简体" w:hAnsi="黑体" w:eastAsia="方正小标宋简体" w:cs="黑体"/>
          <w:sz w:val="40"/>
          <w:szCs w:val="40"/>
        </w:rPr>
        <w:t>废止文件8件</w:t>
      </w:r>
    </w:p>
    <w:tbl>
      <w:tblPr>
        <w:tblStyle w:val="7"/>
        <w:tblW w:w="134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4316"/>
        <w:gridCol w:w="8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848" w:type="dxa"/>
            <w:vAlign w:val="center"/>
          </w:tcPr>
          <w:p>
            <w:pPr>
              <w:spacing w:line="360" w:lineRule="exact"/>
              <w:jc w:val="center"/>
              <w:rPr>
                <w:rFonts w:ascii="Times New Roman" w:hAnsi="Times New Roman" w:eastAsia="黑体" w:cs="Times New Roman"/>
                <w:sz w:val="28"/>
                <w:szCs w:val="28"/>
              </w:rPr>
            </w:pPr>
            <w:r>
              <w:rPr>
                <w:rFonts w:ascii="Times New Roman" w:hAnsi="Times New Roman" w:eastAsia="黑体" w:cs="Times New Roman"/>
                <w:sz w:val="28"/>
                <w:szCs w:val="28"/>
              </w:rPr>
              <w:t>序号</w:t>
            </w:r>
          </w:p>
        </w:tc>
        <w:tc>
          <w:tcPr>
            <w:tcW w:w="4316" w:type="dxa"/>
            <w:vAlign w:val="center"/>
          </w:tcPr>
          <w:p>
            <w:pPr>
              <w:spacing w:line="360" w:lineRule="exact"/>
              <w:jc w:val="center"/>
              <w:rPr>
                <w:rFonts w:ascii="Times New Roman" w:hAnsi="Times New Roman" w:eastAsia="黑体" w:cs="Times New Roman"/>
                <w:sz w:val="28"/>
                <w:szCs w:val="28"/>
              </w:rPr>
            </w:pPr>
            <w:r>
              <w:rPr>
                <w:rFonts w:ascii="Times New Roman" w:hAnsi="Times New Roman" w:eastAsia="黑体" w:cs="Times New Roman"/>
                <w:sz w:val="28"/>
                <w:szCs w:val="28"/>
              </w:rPr>
              <w:t>文    号</w:t>
            </w:r>
          </w:p>
        </w:tc>
        <w:tc>
          <w:tcPr>
            <w:tcW w:w="8335" w:type="dxa"/>
            <w:vAlign w:val="center"/>
          </w:tcPr>
          <w:p>
            <w:pPr>
              <w:spacing w:line="360" w:lineRule="exact"/>
              <w:jc w:val="center"/>
              <w:rPr>
                <w:rFonts w:ascii="Times New Roman" w:hAnsi="Times New Roman" w:eastAsia="黑体" w:cs="Times New Roman"/>
                <w:sz w:val="28"/>
                <w:szCs w:val="28"/>
              </w:rPr>
            </w:pPr>
            <w:r>
              <w:rPr>
                <w:rFonts w:ascii="Times New Roman" w:hAnsi="Times New Roman" w:eastAsia="黑体" w:cs="Times New Roman"/>
                <w:sz w:val="28"/>
                <w:szCs w:val="28"/>
              </w:rPr>
              <w:t>文件名称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848" w:type="dxa"/>
            <w:vAlign w:val="center"/>
          </w:tcPr>
          <w:p>
            <w:pPr>
              <w:widowControl/>
              <w:spacing w:line="360" w:lineRule="exact"/>
              <w:jc w:val="center"/>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1</w:t>
            </w:r>
          </w:p>
        </w:tc>
        <w:tc>
          <w:tcPr>
            <w:tcW w:w="4316" w:type="dxa"/>
            <w:vAlign w:val="center"/>
          </w:tcPr>
          <w:p>
            <w:pPr>
              <w:widowControl/>
              <w:spacing w:line="360" w:lineRule="exact"/>
              <w:jc w:val="center"/>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鄂劳就管局字〔1991〕16号</w:t>
            </w:r>
          </w:p>
        </w:tc>
        <w:tc>
          <w:tcPr>
            <w:tcW w:w="8335" w:type="dxa"/>
            <w:vAlign w:val="center"/>
          </w:tcPr>
          <w:p>
            <w:pPr>
              <w:widowControl/>
              <w:spacing w:line="360" w:lineRule="exact"/>
              <w:jc w:val="left"/>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湖北省劳动就业管理局关于统一办理临时工招用手续的通知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848" w:type="dxa"/>
            <w:vAlign w:val="center"/>
          </w:tcPr>
          <w:p>
            <w:pPr>
              <w:widowControl/>
              <w:spacing w:line="360" w:lineRule="exact"/>
              <w:jc w:val="center"/>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2</w:t>
            </w:r>
          </w:p>
        </w:tc>
        <w:tc>
          <w:tcPr>
            <w:tcW w:w="4316" w:type="dxa"/>
            <w:vAlign w:val="center"/>
          </w:tcPr>
          <w:p>
            <w:pPr>
              <w:widowControl/>
              <w:spacing w:line="360" w:lineRule="exact"/>
              <w:jc w:val="center"/>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鄂劳就管局字〔1992〕28号</w:t>
            </w:r>
          </w:p>
        </w:tc>
        <w:tc>
          <w:tcPr>
            <w:tcW w:w="8335" w:type="dxa"/>
            <w:vAlign w:val="center"/>
          </w:tcPr>
          <w:p>
            <w:pPr>
              <w:widowControl/>
              <w:spacing w:line="360" w:lineRule="exact"/>
              <w:jc w:val="left"/>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湖北省劳动就业管理局关于中央、省属在汉单位职工待业保险工作几个具体问题的通知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848" w:type="dxa"/>
            <w:vAlign w:val="center"/>
          </w:tcPr>
          <w:p>
            <w:pPr>
              <w:widowControl/>
              <w:spacing w:line="360" w:lineRule="exact"/>
              <w:jc w:val="center"/>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3</w:t>
            </w:r>
          </w:p>
        </w:tc>
        <w:tc>
          <w:tcPr>
            <w:tcW w:w="4316" w:type="dxa"/>
            <w:vAlign w:val="center"/>
          </w:tcPr>
          <w:p>
            <w:pPr>
              <w:widowControl/>
              <w:spacing w:line="360" w:lineRule="exact"/>
              <w:jc w:val="center"/>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鄂劳就管局字〔1993〕28号</w:t>
            </w:r>
          </w:p>
        </w:tc>
        <w:tc>
          <w:tcPr>
            <w:tcW w:w="8335" w:type="dxa"/>
            <w:vAlign w:val="center"/>
          </w:tcPr>
          <w:p>
            <w:pPr>
              <w:widowControl/>
              <w:spacing w:line="360" w:lineRule="exact"/>
              <w:jc w:val="left"/>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湖北省劳动就业管理局关于中央、省属在汉单位所属集体所有制企业实施职工待业保险的通知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848" w:type="dxa"/>
            <w:vAlign w:val="center"/>
          </w:tcPr>
          <w:p>
            <w:pPr>
              <w:widowControl/>
              <w:spacing w:line="360" w:lineRule="exact"/>
              <w:jc w:val="center"/>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4</w:t>
            </w:r>
          </w:p>
        </w:tc>
        <w:tc>
          <w:tcPr>
            <w:tcW w:w="4316" w:type="dxa"/>
            <w:vAlign w:val="center"/>
          </w:tcPr>
          <w:p>
            <w:pPr>
              <w:widowControl/>
              <w:spacing w:line="360" w:lineRule="exact"/>
              <w:jc w:val="center"/>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鄂劳就管局字〔1993〕32号</w:t>
            </w:r>
          </w:p>
        </w:tc>
        <w:tc>
          <w:tcPr>
            <w:tcW w:w="8335" w:type="dxa"/>
            <w:vAlign w:val="center"/>
          </w:tcPr>
          <w:p>
            <w:pPr>
              <w:widowControl/>
              <w:spacing w:line="360" w:lineRule="exact"/>
              <w:jc w:val="left"/>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湖北省劳动就业管理局关于跨地区的中央在鄂和省属单位所属各类城镇集体所有制企业及“三资”企业实施职工待业保险的通知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848" w:type="dxa"/>
            <w:vAlign w:val="center"/>
          </w:tcPr>
          <w:p>
            <w:pPr>
              <w:widowControl/>
              <w:spacing w:line="360" w:lineRule="exact"/>
              <w:jc w:val="center"/>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5</w:t>
            </w:r>
          </w:p>
        </w:tc>
        <w:tc>
          <w:tcPr>
            <w:tcW w:w="4316" w:type="dxa"/>
            <w:vAlign w:val="center"/>
          </w:tcPr>
          <w:p>
            <w:pPr>
              <w:widowControl/>
              <w:spacing w:line="360" w:lineRule="exact"/>
              <w:jc w:val="center"/>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鄂劳就管局函字〔1992〕33号</w:t>
            </w:r>
          </w:p>
        </w:tc>
        <w:tc>
          <w:tcPr>
            <w:tcW w:w="8335" w:type="dxa"/>
            <w:vAlign w:val="center"/>
          </w:tcPr>
          <w:p>
            <w:pPr>
              <w:widowControl/>
              <w:spacing w:line="360" w:lineRule="exact"/>
              <w:jc w:val="left"/>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湖北省劳动就业管理局关于中央、省属在汉单位职工待业保险基金征集办法的函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848" w:type="dxa"/>
            <w:vAlign w:val="center"/>
          </w:tcPr>
          <w:p>
            <w:pPr>
              <w:widowControl/>
              <w:spacing w:line="360" w:lineRule="exact"/>
              <w:jc w:val="center"/>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6</w:t>
            </w:r>
          </w:p>
        </w:tc>
        <w:tc>
          <w:tcPr>
            <w:tcW w:w="4316" w:type="dxa"/>
            <w:vAlign w:val="center"/>
          </w:tcPr>
          <w:p>
            <w:pPr>
              <w:widowControl/>
              <w:spacing w:line="360" w:lineRule="exact"/>
              <w:jc w:val="center"/>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鄂劳就管局函字〔1993〕016号</w:t>
            </w:r>
          </w:p>
        </w:tc>
        <w:tc>
          <w:tcPr>
            <w:tcW w:w="8335" w:type="dxa"/>
            <w:vAlign w:val="center"/>
          </w:tcPr>
          <w:p>
            <w:pPr>
              <w:widowControl/>
              <w:spacing w:line="360" w:lineRule="exact"/>
              <w:jc w:val="left"/>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湖北省劳动就业管理局关于委托东风汽车公司行使地区级管理待业职工职权的函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848" w:type="dxa"/>
            <w:vAlign w:val="center"/>
          </w:tcPr>
          <w:p>
            <w:pPr>
              <w:widowControl/>
              <w:spacing w:line="360" w:lineRule="exact"/>
              <w:jc w:val="center"/>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7</w:t>
            </w:r>
          </w:p>
        </w:tc>
        <w:tc>
          <w:tcPr>
            <w:tcW w:w="4316" w:type="dxa"/>
            <w:vAlign w:val="center"/>
          </w:tcPr>
          <w:p>
            <w:pPr>
              <w:widowControl/>
              <w:spacing w:line="360" w:lineRule="exact"/>
              <w:jc w:val="center"/>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鄂劳就管局〔1995〕16号</w:t>
            </w:r>
          </w:p>
        </w:tc>
        <w:tc>
          <w:tcPr>
            <w:tcW w:w="8335" w:type="dxa"/>
            <w:vAlign w:val="center"/>
          </w:tcPr>
          <w:p>
            <w:pPr>
              <w:widowControl/>
              <w:spacing w:line="360" w:lineRule="exact"/>
              <w:jc w:val="left"/>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湖北省劳动就业管理局关于中央、省属在汉单位招用劳动合同制职工有关问题的通知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848" w:type="dxa"/>
            <w:vAlign w:val="center"/>
          </w:tcPr>
          <w:p>
            <w:pPr>
              <w:widowControl/>
              <w:spacing w:line="360" w:lineRule="exact"/>
              <w:jc w:val="center"/>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8</w:t>
            </w:r>
          </w:p>
        </w:tc>
        <w:tc>
          <w:tcPr>
            <w:tcW w:w="4316" w:type="dxa"/>
            <w:vAlign w:val="center"/>
          </w:tcPr>
          <w:p>
            <w:pPr>
              <w:widowControl/>
              <w:spacing w:line="360" w:lineRule="exact"/>
              <w:jc w:val="center"/>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鄂劳就管局〔1998〕36号</w:t>
            </w:r>
          </w:p>
        </w:tc>
        <w:tc>
          <w:tcPr>
            <w:tcW w:w="8335" w:type="dxa"/>
            <w:vAlign w:val="center"/>
          </w:tcPr>
          <w:p>
            <w:pPr>
              <w:widowControl/>
              <w:spacing w:line="360" w:lineRule="exact"/>
              <w:jc w:val="left"/>
              <w:textAlignment w:val="center"/>
              <w:rPr>
                <w:rFonts w:ascii="Times New Roman" w:hAnsi="Times New Roman" w:eastAsia="仿宋_GB2312" w:cs="Times New Roman"/>
                <w:color w:val="000000"/>
                <w:kern w:val="0"/>
                <w:sz w:val="28"/>
                <w:szCs w:val="28"/>
                <w:lang w:bidi="ar"/>
              </w:rPr>
            </w:pPr>
            <w:r>
              <w:rPr>
                <w:rFonts w:ascii="Times New Roman" w:hAnsi="Times New Roman" w:eastAsia="仿宋_GB2312" w:cs="Times New Roman"/>
                <w:color w:val="000000"/>
                <w:kern w:val="0"/>
                <w:sz w:val="28"/>
                <w:szCs w:val="28"/>
                <w:lang w:bidi="ar"/>
              </w:rPr>
              <w:t>湖北省劳动就业管理局关于做好就业服务工作大力促进下岗职工再就业的通知</w:t>
            </w:r>
          </w:p>
        </w:tc>
      </w:tr>
    </w:tbl>
    <w:p>
      <w:pPr>
        <w:rPr>
          <w:sz w:val="32"/>
          <w:szCs w:val="32"/>
        </w:rPr>
      </w:pPr>
      <w:bookmarkStart w:id="0" w:name="_GoBack"/>
      <w:bookmarkEnd w:id="0"/>
    </w:p>
    <w:sectPr>
      <w:footerReference r:id="rId3" w:type="default"/>
      <w:pgSz w:w="16838" w:h="11906" w:orient="landscape"/>
      <w:pgMar w:top="1803" w:right="1587" w:bottom="1803" w:left="1587" w:header="851" w:footer="992" w:gutter="0"/>
      <w:paperSrc/>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Arial">
    <w:panose1 w:val="020B0604020202020204"/>
    <w:charset w:val="00"/>
    <w:family w:val="auto"/>
    <w:pitch w:val="default"/>
    <w:sig w:usb0="E0002AFF" w:usb1="C0007843" w:usb2="00000009" w:usb3="00000000" w:csb0="400001FF" w:csb1="FFFF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 w:val="clear" w:pos="8306"/>
      </w:tabs>
      <w:jc w:val="center"/>
      <w:rPr>
        <w:rFonts w:ascii="Times New Roman" w:hAnsi="Times New Roman" w:cs="Times New Roman"/>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9"/>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27D"/>
    <w:rsid w:val="00060FEC"/>
    <w:rsid w:val="002D232B"/>
    <w:rsid w:val="00365B2F"/>
    <w:rsid w:val="00550F37"/>
    <w:rsid w:val="006E0AFF"/>
    <w:rsid w:val="009B527D"/>
    <w:rsid w:val="00AA34DB"/>
    <w:rsid w:val="00C74A28"/>
    <w:rsid w:val="00D5544B"/>
    <w:rsid w:val="09933BD8"/>
    <w:rsid w:val="13E23411"/>
    <w:rsid w:val="19783B22"/>
    <w:rsid w:val="27B97B0C"/>
    <w:rsid w:val="2FC056E6"/>
    <w:rsid w:val="2FD55DD9"/>
    <w:rsid w:val="3EE57615"/>
    <w:rsid w:val="3FD815F8"/>
    <w:rsid w:val="4246676A"/>
    <w:rsid w:val="43A038C8"/>
    <w:rsid w:val="4588604F"/>
    <w:rsid w:val="467C7D89"/>
    <w:rsid w:val="506B38C5"/>
    <w:rsid w:val="515976BD"/>
    <w:rsid w:val="58F52A07"/>
    <w:rsid w:val="59EA6B13"/>
    <w:rsid w:val="59EE53C6"/>
    <w:rsid w:val="62DD3D71"/>
    <w:rsid w:val="694602FE"/>
    <w:rsid w:val="6A6E795F"/>
    <w:rsid w:val="6FD262B3"/>
    <w:rsid w:val="735820A6"/>
    <w:rsid w:val="780F2446"/>
    <w:rsid w:val="79003253"/>
    <w:rsid w:val="7B1125A9"/>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10"/>
    <w:uiPriority w:val="0"/>
    <w:rPr>
      <w:sz w:val="18"/>
      <w:szCs w:val="18"/>
    </w:rPr>
  </w:style>
  <w:style w:type="paragraph" w:styleId="3">
    <w:name w:val="footer"/>
    <w:basedOn w:val="1"/>
    <w:link w:val="9"/>
    <w:uiPriority w:val="99"/>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页眉 Char"/>
    <w:basedOn w:val="5"/>
    <w:link w:val="4"/>
    <w:uiPriority w:val="0"/>
    <w:rPr>
      <w:rFonts w:asciiTheme="minorHAnsi" w:hAnsiTheme="minorHAnsi" w:eastAsiaTheme="minorEastAsia" w:cstheme="minorBidi"/>
      <w:kern w:val="2"/>
      <w:sz w:val="18"/>
      <w:szCs w:val="18"/>
    </w:rPr>
  </w:style>
  <w:style w:type="character" w:customStyle="1" w:styleId="9">
    <w:name w:val="页脚 Char"/>
    <w:basedOn w:val="5"/>
    <w:link w:val="3"/>
    <w:uiPriority w:val="99"/>
    <w:rPr>
      <w:rFonts w:asciiTheme="minorHAnsi" w:hAnsiTheme="minorHAnsi" w:eastAsiaTheme="minorEastAsia" w:cstheme="minorBidi"/>
      <w:kern w:val="2"/>
      <w:sz w:val="18"/>
      <w:szCs w:val="18"/>
    </w:rPr>
  </w:style>
  <w:style w:type="character" w:customStyle="1" w:styleId="10">
    <w:name w:val="批注框文本 Char"/>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134</Words>
  <Characters>765</Characters>
  <Lines>6</Lines>
  <Paragraphs>1</Paragraphs>
  <ScaleCrop>false</ScaleCrop>
  <LinksUpToDate>false</LinksUpToDate>
  <CharactersWithSpaces>898</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2018-03-12T08:58:00Z</dcterms:created>
  <dc:creator>hbjyj-006</dc:creator>
  <cp:lastModifiedBy>admin</cp:lastModifiedBy>
  <cp:lastPrinted>2018-03-12T09:42:00Z</cp:lastPrinted>
  <dcterms:modified xsi:type="dcterms:W3CDTF">2018-03-20T01:33:04Z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