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黑体"/>
          <w:szCs w:val="30"/>
        </w:rPr>
      </w:pPr>
      <w:r>
        <w:rPr>
          <w:rFonts w:hAnsi="黑体" w:eastAsia="黑体"/>
          <w:szCs w:val="30"/>
        </w:rPr>
        <w:t>附件</w:t>
      </w:r>
      <w:r>
        <w:rPr>
          <w:rFonts w:eastAsia="黑体"/>
          <w:szCs w:val="30"/>
        </w:rPr>
        <w:t>1</w:t>
      </w:r>
    </w:p>
    <w:p>
      <w:pPr>
        <w:spacing w:after="292" w:afterLines="50" w:line="600" w:lineRule="exact"/>
        <w:jc w:val="center"/>
        <w:rPr>
          <w:rFonts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厅</w:t>
      </w:r>
      <w:r>
        <w:rPr>
          <w:rFonts w:hint="eastAsia" w:ascii="仿宋_GB2312"/>
          <w:sz w:val="40"/>
          <w:szCs w:val="40"/>
        </w:rPr>
        <w:t>“</w:t>
      </w:r>
      <w:r>
        <w:rPr>
          <w:rFonts w:hint="eastAsia" w:ascii="方正小标宋简体" w:eastAsia="方正小标宋简体"/>
          <w:sz w:val="40"/>
          <w:szCs w:val="40"/>
        </w:rPr>
        <w:t>五进五促政策宣讲</w:t>
      </w:r>
      <w:r>
        <w:rPr>
          <w:rFonts w:hint="eastAsia" w:ascii="仿宋_GB2312"/>
          <w:sz w:val="40"/>
          <w:szCs w:val="40"/>
        </w:rPr>
        <w:t>”</w:t>
      </w:r>
      <w:r>
        <w:rPr>
          <w:rFonts w:hint="eastAsia" w:ascii="方正小标宋简体" w:eastAsia="方正小标宋简体"/>
          <w:sz w:val="40"/>
          <w:szCs w:val="40"/>
        </w:rPr>
        <w:t>活动计划表</w:t>
      </w:r>
    </w:p>
    <w:tbl>
      <w:tblPr>
        <w:tblStyle w:val="6"/>
        <w:tblW w:w="1343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181"/>
        <w:gridCol w:w="1698"/>
        <w:gridCol w:w="4114"/>
        <w:gridCol w:w="1277"/>
        <w:gridCol w:w="928"/>
        <w:gridCol w:w="1926"/>
        <w:gridCol w:w="1071"/>
        <w:gridCol w:w="12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62" w:hRule="atLeast"/>
          <w:tblHeader/>
          <w:jc w:val="center"/>
        </w:trPr>
        <w:tc>
          <w:tcPr>
            <w:tcW w:w="1181" w:type="dxa"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活动类别</w:t>
            </w:r>
          </w:p>
        </w:tc>
        <w:tc>
          <w:tcPr>
            <w:tcW w:w="1698" w:type="dxa"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宣讲主题</w:t>
            </w:r>
          </w:p>
        </w:tc>
        <w:tc>
          <w:tcPr>
            <w:tcW w:w="4114" w:type="dxa"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活动内容</w:t>
            </w:r>
          </w:p>
        </w:tc>
        <w:tc>
          <w:tcPr>
            <w:tcW w:w="1277" w:type="dxa"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时间</w:t>
            </w:r>
          </w:p>
        </w:tc>
        <w:tc>
          <w:tcPr>
            <w:tcW w:w="928" w:type="dxa"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地点</w:t>
            </w:r>
          </w:p>
        </w:tc>
        <w:tc>
          <w:tcPr>
            <w:tcW w:w="1926" w:type="dxa"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宣讲对象</w:t>
            </w:r>
          </w:p>
        </w:tc>
        <w:tc>
          <w:tcPr>
            <w:tcW w:w="1071" w:type="dxa"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举办场次</w:t>
            </w:r>
          </w:p>
        </w:tc>
        <w:tc>
          <w:tcPr>
            <w:tcW w:w="1243" w:type="dxa"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t>责任单位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62" w:hRule="atLeast"/>
          <w:jc w:val="center"/>
        </w:trPr>
        <w:tc>
          <w:tcPr>
            <w:tcW w:w="1181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“</w:t>
            </w:r>
            <w:r>
              <w:rPr>
                <w:sz w:val="21"/>
                <w:szCs w:val="21"/>
              </w:rPr>
              <w:t>人社脱贫攻坚政策</w:t>
            </w:r>
          </w:p>
          <w:p>
            <w:pPr>
              <w:spacing w:line="26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宣讲</w:t>
            </w:r>
            <w:r>
              <w:rPr>
                <w:rFonts w:hint="eastAsia" w:ascii="仿宋_GB2312"/>
                <w:sz w:val="21"/>
                <w:szCs w:val="21"/>
              </w:rPr>
              <w:t>”</w:t>
            </w:r>
            <w:r>
              <w:rPr>
                <w:sz w:val="21"/>
                <w:szCs w:val="21"/>
              </w:rPr>
              <w:t>进</w:t>
            </w:r>
          </w:p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贫困户</w:t>
            </w:r>
          </w:p>
        </w:tc>
        <w:tc>
          <w:tcPr>
            <w:tcW w:w="1698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就业创业、技能培训、社会保险精准扶贫有关政策</w:t>
            </w:r>
          </w:p>
        </w:tc>
        <w:tc>
          <w:tcPr>
            <w:tcW w:w="4114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采取政策宣讲、现场咨询、上门走访等措施宣传就业扶贫相关政策</w:t>
            </w:r>
          </w:p>
        </w:tc>
        <w:tc>
          <w:tcPr>
            <w:tcW w:w="1277" w:type="dxa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7月、8月、</w:t>
            </w:r>
          </w:p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9月</w:t>
            </w:r>
          </w:p>
        </w:tc>
        <w:tc>
          <w:tcPr>
            <w:tcW w:w="928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全省</w:t>
            </w:r>
          </w:p>
        </w:tc>
        <w:tc>
          <w:tcPr>
            <w:tcW w:w="1926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贫困户</w:t>
            </w:r>
          </w:p>
        </w:tc>
        <w:tc>
          <w:tcPr>
            <w:tcW w:w="1071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省市联动</w:t>
            </w:r>
          </w:p>
        </w:tc>
        <w:tc>
          <w:tcPr>
            <w:tcW w:w="1243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就业局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62" w:hRule="atLeast"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698" w:type="dxa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spacing w:val="-6"/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人事人才扶贫政策</w:t>
            </w:r>
          </w:p>
        </w:tc>
        <w:tc>
          <w:tcPr>
            <w:tcW w:w="4114" w:type="dxa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宣讲基层中小学教师、卫生医疗人员职称申报评审有关政策</w:t>
            </w:r>
          </w:p>
        </w:tc>
        <w:tc>
          <w:tcPr>
            <w:tcW w:w="1277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3月</w:t>
            </w:r>
          </w:p>
        </w:tc>
        <w:tc>
          <w:tcPr>
            <w:tcW w:w="928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恩施、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黄冈</w:t>
            </w:r>
          </w:p>
        </w:tc>
        <w:tc>
          <w:tcPr>
            <w:tcW w:w="1926" w:type="dxa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中小学教师，医生，教育、人社部门职称工作人员</w:t>
            </w:r>
          </w:p>
        </w:tc>
        <w:tc>
          <w:tcPr>
            <w:tcW w:w="1071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2场</w:t>
            </w:r>
          </w:p>
        </w:tc>
        <w:tc>
          <w:tcPr>
            <w:tcW w:w="1243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职称处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93" w:hRule="atLeast"/>
          <w:jc w:val="center"/>
        </w:trPr>
        <w:tc>
          <w:tcPr>
            <w:tcW w:w="1181" w:type="dxa"/>
            <w:vMerge w:val="continue"/>
            <w:vAlign w:val="top"/>
          </w:tcPr>
          <w:p>
            <w:pPr>
              <w:spacing w:line="26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698" w:type="dxa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工伤保险精准扶贫政策</w:t>
            </w:r>
          </w:p>
        </w:tc>
        <w:tc>
          <w:tcPr>
            <w:tcW w:w="4114" w:type="dxa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建筑业参加工伤保险相关政策法规、工伤保险维权知识、工伤保险服务办理流程</w:t>
            </w:r>
          </w:p>
        </w:tc>
        <w:tc>
          <w:tcPr>
            <w:tcW w:w="1277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9月</w:t>
            </w:r>
          </w:p>
        </w:tc>
        <w:tc>
          <w:tcPr>
            <w:tcW w:w="928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恩施咸丰</w:t>
            </w:r>
          </w:p>
        </w:tc>
        <w:tc>
          <w:tcPr>
            <w:tcW w:w="1926" w:type="dxa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建筑施工企业</w:t>
            </w:r>
          </w:p>
        </w:tc>
        <w:tc>
          <w:tcPr>
            <w:tcW w:w="1071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1场</w:t>
            </w:r>
          </w:p>
        </w:tc>
        <w:tc>
          <w:tcPr>
            <w:tcW w:w="1243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工伤处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72" w:hRule="atLeast"/>
          <w:jc w:val="center"/>
        </w:trPr>
        <w:tc>
          <w:tcPr>
            <w:tcW w:w="1181" w:type="dxa"/>
            <w:vMerge w:val="restart"/>
            <w:vAlign w:val="center"/>
          </w:tcPr>
          <w:p>
            <w:pPr>
              <w:spacing w:line="26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“</w:t>
            </w:r>
            <w:r>
              <w:rPr>
                <w:sz w:val="21"/>
                <w:szCs w:val="21"/>
              </w:rPr>
              <w:t>就业创业政策宣讲</w:t>
            </w:r>
            <w:r>
              <w:rPr>
                <w:rFonts w:hint="eastAsia" w:ascii="仿宋_GB2312"/>
                <w:sz w:val="21"/>
                <w:szCs w:val="21"/>
              </w:rPr>
              <w:t>”</w:t>
            </w:r>
            <w:r>
              <w:rPr>
                <w:sz w:val="21"/>
                <w:szCs w:val="21"/>
              </w:rPr>
              <w:t>进校园</w:t>
            </w:r>
          </w:p>
        </w:tc>
        <w:tc>
          <w:tcPr>
            <w:tcW w:w="1698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“</w:t>
            </w:r>
            <w:r>
              <w:rPr>
                <w:sz w:val="21"/>
                <w:szCs w:val="21"/>
              </w:rPr>
              <w:t>我选湖北</w:t>
            </w:r>
            <w:r>
              <w:rPr>
                <w:rFonts w:hint="eastAsia" w:ascii="仿宋_GB2312"/>
                <w:sz w:val="21"/>
                <w:szCs w:val="21"/>
              </w:rPr>
              <w:t>”</w:t>
            </w:r>
            <w:r>
              <w:rPr>
                <w:sz w:val="21"/>
                <w:szCs w:val="21"/>
              </w:rPr>
              <w:t>计划相关就业创业政策</w:t>
            </w:r>
          </w:p>
        </w:tc>
        <w:tc>
          <w:tcPr>
            <w:tcW w:w="4114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结合</w:t>
            </w:r>
            <w:r>
              <w:rPr>
                <w:rFonts w:hint="eastAsia" w:ascii="仿宋_GB2312"/>
                <w:sz w:val="21"/>
                <w:szCs w:val="21"/>
              </w:rPr>
              <w:t>“</w:t>
            </w:r>
            <w:r>
              <w:rPr>
                <w:sz w:val="21"/>
                <w:szCs w:val="21"/>
              </w:rPr>
              <w:t>我选湖北·才聚荆楚</w:t>
            </w:r>
            <w:r>
              <w:rPr>
                <w:rFonts w:hint="eastAsia" w:ascii="仿宋_GB2312"/>
                <w:sz w:val="21"/>
                <w:szCs w:val="21"/>
              </w:rPr>
              <w:t>”</w:t>
            </w:r>
            <w:r>
              <w:rPr>
                <w:sz w:val="21"/>
                <w:szCs w:val="21"/>
              </w:rPr>
              <w:t>大学生就业指导讲座活动，宣讲湖北省高校毕业生就业创业政策、湖北省青年见习三年行动计划</w:t>
            </w:r>
          </w:p>
        </w:tc>
        <w:tc>
          <w:tcPr>
            <w:tcW w:w="1277" w:type="dxa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4月、5月、</w:t>
            </w:r>
          </w:p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9月、10月</w:t>
            </w:r>
          </w:p>
        </w:tc>
        <w:tc>
          <w:tcPr>
            <w:tcW w:w="928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在汉高校</w:t>
            </w:r>
          </w:p>
        </w:tc>
        <w:tc>
          <w:tcPr>
            <w:tcW w:w="1926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在校大学生</w:t>
            </w:r>
          </w:p>
        </w:tc>
        <w:tc>
          <w:tcPr>
            <w:tcW w:w="1071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4场</w:t>
            </w:r>
          </w:p>
        </w:tc>
        <w:tc>
          <w:tcPr>
            <w:tcW w:w="1243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人才服务局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0" w:hRule="atLeast"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26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698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实习实训</w:t>
            </w:r>
          </w:p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相关政策</w:t>
            </w:r>
          </w:p>
        </w:tc>
        <w:tc>
          <w:tcPr>
            <w:tcW w:w="4114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结合</w:t>
            </w:r>
            <w:r>
              <w:rPr>
                <w:rFonts w:hint="eastAsia" w:ascii="仿宋_GB2312"/>
                <w:sz w:val="21"/>
                <w:szCs w:val="21"/>
              </w:rPr>
              <w:t>“</w:t>
            </w:r>
            <w:r>
              <w:rPr>
                <w:sz w:val="21"/>
                <w:szCs w:val="21"/>
              </w:rPr>
              <w:t>我选湖北</w:t>
            </w:r>
            <w:r>
              <w:rPr>
                <w:rFonts w:hint="eastAsia" w:ascii="仿宋_GB2312"/>
                <w:sz w:val="21"/>
                <w:szCs w:val="21"/>
              </w:rPr>
              <w:t>”</w:t>
            </w:r>
            <w:r>
              <w:rPr>
                <w:sz w:val="21"/>
                <w:szCs w:val="21"/>
              </w:rPr>
              <w:t>巡回报告会、征文摄影活动，宣讲实习实训相关政策</w:t>
            </w:r>
          </w:p>
        </w:tc>
        <w:tc>
          <w:tcPr>
            <w:tcW w:w="1277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9月、10月</w:t>
            </w:r>
          </w:p>
        </w:tc>
        <w:tc>
          <w:tcPr>
            <w:tcW w:w="928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在汉高校</w:t>
            </w:r>
          </w:p>
        </w:tc>
        <w:tc>
          <w:tcPr>
            <w:tcW w:w="1926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在校大学生</w:t>
            </w:r>
          </w:p>
        </w:tc>
        <w:tc>
          <w:tcPr>
            <w:tcW w:w="1071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10场</w:t>
            </w:r>
          </w:p>
        </w:tc>
        <w:tc>
          <w:tcPr>
            <w:tcW w:w="1243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人才服务局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62" w:hRule="atLeast"/>
          <w:jc w:val="center"/>
        </w:trPr>
        <w:tc>
          <w:tcPr>
            <w:tcW w:w="1181" w:type="dxa"/>
            <w:vMerge w:val="continue"/>
            <w:vAlign w:val="center"/>
          </w:tcPr>
          <w:p>
            <w:pPr>
              <w:spacing w:line="26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698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创业优惠政策</w:t>
            </w:r>
          </w:p>
        </w:tc>
        <w:tc>
          <w:tcPr>
            <w:tcW w:w="4114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举办</w:t>
            </w:r>
            <w:r>
              <w:rPr>
                <w:rFonts w:hint="eastAsia" w:ascii="仿宋_GB2312"/>
                <w:sz w:val="21"/>
                <w:szCs w:val="21"/>
              </w:rPr>
              <w:t>“</w:t>
            </w:r>
            <w:r>
              <w:rPr>
                <w:sz w:val="21"/>
                <w:szCs w:val="21"/>
              </w:rPr>
              <w:t>创立方·创业大讲堂</w:t>
            </w:r>
            <w:r>
              <w:rPr>
                <w:rFonts w:hint="eastAsia" w:ascii="仿宋_GB2312"/>
                <w:sz w:val="21"/>
                <w:szCs w:val="21"/>
              </w:rPr>
              <w:t>”</w:t>
            </w:r>
            <w:r>
              <w:rPr>
                <w:sz w:val="21"/>
                <w:szCs w:val="21"/>
              </w:rPr>
              <w:t>走进高校活动，宣讲大学生创业优惠政策</w:t>
            </w:r>
          </w:p>
        </w:tc>
        <w:tc>
          <w:tcPr>
            <w:tcW w:w="1277" w:type="dxa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4月、5月、</w:t>
            </w:r>
          </w:p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6月、9月、10月</w:t>
            </w:r>
          </w:p>
        </w:tc>
        <w:tc>
          <w:tcPr>
            <w:tcW w:w="928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在汉高校</w:t>
            </w:r>
          </w:p>
        </w:tc>
        <w:tc>
          <w:tcPr>
            <w:tcW w:w="1926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在校大学生</w:t>
            </w:r>
          </w:p>
        </w:tc>
        <w:tc>
          <w:tcPr>
            <w:tcW w:w="1071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7场</w:t>
            </w:r>
          </w:p>
        </w:tc>
        <w:tc>
          <w:tcPr>
            <w:tcW w:w="1243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人才服务局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62" w:hRule="atLeast"/>
          <w:jc w:val="center"/>
        </w:trPr>
        <w:tc>
          <w:tcPr>
            <w:tcW w:w="1181" w:type="dxa"/>
            <w:vMerge w:val="restart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“</w:t>
            </w:r>
            <w:r>
              <w:rPr>
                <w:sz w:val="21"/>
                <w:szCs w:val="21"/>
              </w:rPr>
              <w:t>惠企维权政策宣讲</w:t>
            </w:r>
            <w:r>
              <w:rPr>
                <w:rFonts w:hint="eastAsia" w:ascii="仿宋_GB2312"/>
                <w:sz w:val="21"/>
                <w:szCs w:val="21"/>
              </w:rPr>
              <w:t>”</w:t>
            </w:r>
            <w:r>
              <w:rPr>
                <w:sz w:val="21"/>
                <w:szCs w:val="21"/>
              </w:rPr>
              <w:t>进企业</w:t>
            </w:r>
          </w:p>
        </w:tc>
        <w:tc>
          <w:tcPr>
            <w:tcW w:w="1698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工伤保险政策</w:t>
            </w:r>
          </w:p>
        </w:tc>
        <w:tc>
          <w:tcPr>
            <w:tcW w:w="4114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组织全省工伤保险系统、部分企业行业围绕工伤保险主题开展集中宣传</w:t>
            </w:r>
          </w:p>
        </w:tc>
        <w:tc>
          <w:tcPr>
            <w:tcW w:w="1277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待定</w:t>
            </w:r>
          </w:p>
        </w:tc>
        <w:tc>
          <w:tcPr>
            <w:tcW w:w="928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全省范围同步开展</w:t>
            </w:r>
          </w:p>
        </w:tc>
        <w:tc>
          <w:tcPr>
            <w:tcW w:w="1926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工伤保险法定参保对象</w:t>
            </w:r>
          </w:p>
        </w:tc>
        <w:tc>
          <w:tcPr>
            <w:tcW w:w="1071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待定</w:t>
            </w:r>
          </w:p>
        </w:tc>
        <w:tc>
          <w:tcPr>
            <w:tcW w:w="1243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工伤处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87" w:hRule="atLeast"/>
          <w:jc w:val="center"/>
        </w:trPr>
        <w:tc>
          <w:tcPr>
            <w:tcW w:w="1181" w:type="dxa"/>
            <w:vMerge w:val="continue"/>
            <w:shd w:val="clear" w:color="auto" w:fill="auto"/>
            <w:vAlign w:val="center"/>
          </w:tcPr>
          <w:p>
            <w:pPr>
              <w:spacing w:line="26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698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规范用工管理、预防劳动争议</w:t>
            </w:r>
          </w:p>
        </w:tc>
        <w:tc>
          <w:tcPr>
            <w:tcW w:w="4114" w:type="dxa"/>
            <w:vAlign w:val="center"/>
          </w:tcPr>
          <w:p>
            <w:pPr>
              <w:spacing w:line="260" w:lineRule="exac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联合省工商联开展非公企业劳动争议调解员培训，在培训班上开展劳动用工、预防劳动争议等政策法规宣讲</w:t>
            </w:r>
          </w:p>
        </w:tc>
        <w:tc>
          <w:tcPr>
            <w:tcW w:w="1277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9月</w:t>
            </w:r>
          </w:p>
        </w:tc>
        <w:tc>
          <w:tcPr>
            <w:tcW w:w="928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武汉</w:t>
            </w:r>
          </w:p>
        </w:tc>
        <w:tc>
          <w:tcPr>
            <w:tcW w:w="1926" w:type="dxa"/>
            <w:vAlign w:val="center"/>
          </w:tcPr>
          <w:p>
            <w:pPr>
              <w:spacing w:line="260" w:lineRule="exact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非公企业人力资源</w:t>
            </w:r>
            <w:r>
              <w:rPr>
                <w:rFonts w:hint="eastAsia"/>
                <w:sz w:val="21"/>
                <w:szCs w:val="21"/>
              </w:rPr>
              <w:t>工作人员</w:t>
            </w:r>
          </w:p>
        </w:tc>
        <w:tc>
          <w:tcPr>
            <w:tcW w:w="1071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1场</w:t>
            </w:r>
          </w:p>
        </w:tc>
        <w:tc>
          <w:tcPr>
            <w:tcW w:w="1243" w:type="dxa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仲裁处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62" w:hRule="atLeast"/>
          <w:jc w:val="center"/>
        </w:trPr>
        <w:tc>
          <w:tcPr>
            <w:tcW w:w="1181" w:type="dxa"/>
            <w:vMerge w:val="restart"/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“</w:t>
            </w:r>
            <w:r>
              <w:rPr>
                <w:sz w:val="21"/>
                <w:szCs w:val="21"/>
              </w:rPr>
              <w:t>惠企维权政策宣讲</w:t>
            </w:r>
            <w:r>
              <w:rPr>
                <w:rFonts w:hint="eastAsia" w:ascii="仿宋_GB2312"/>
                <w:sz w:val="21"/>
                <w:szCs w:val="21"/>
              </w:rPr>
              <w:t>”</w:t>
            </w:r>
            <w:r>
              <w:rPr>
                <w:sz w:val="21"/>
                <w:szCs w:val="21"/>
              </w:rPr>
              <w:t>进企业</w:t>
            </w:r>
          </w:p>
        </w:tc>
        <w:tc>
          <w:tcPr>
            <w:tcW w:w="1698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惠企维权政策</w:t>
            </w:r>
          </w:p>
        </w:tc>
        <w:tc>
          <w:tcPr>
            <w:tcW w:w="4114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以宣讲人力资源社会保障法律法规政策为重点，集中开展政策宣讲</w:t>
            </w:r>
          </w:p>
        </w:tc>
        <w:tc>
          <w:tcPr>
            <w:tcW w:w="1277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10月</w:t>
            </w:r>
          </w:p>
        </w:tc>
        <w:tc>
          <w:tcPr>
            <w:tcW w:w="928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待定</w:t>
            </w:r>
          </w:p>
        </w:tc>
        <w:tc>
          <w:tcPr>
            <w:tcW w:w="1926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省直高校、企业劳资负责人及人力资源工作人员</w:t>
            </w:r>
          </w:p>
        </w:tc>
        <w:tc>
          <w:tcPr>
            <w:tcW w:w="1071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1场</w:t>
            </w:r>
          </w:p>
        </w:tc>
        <w:tc>
          <w:tcPr>
            <w:tcW w:w="1243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劳动保障监察处（局）、总队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62" w:hRule="atLeast"/>
          <w:jc w:val="center"/>
        </w:trPr>
        <w:tc>
          <w:tcPr>
            <w:tcW w:w="1181" w:type="dxa"/>
            <w:vMerge w:val="continue"/>
            <w:shd w:val="clear" w:color="auto" w:fill="auto"/>
            <w:vAlign w:val="top"/>
          </w:tcPr>
          <w:p>
            <w:pPr>
              <w:spacing w:line="26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698" w:type="dxa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sz w:val="21"/>
                <w:szCs w:val="21"/>
              </w:rPr>
              <w:t>企业职工养老保险经办工作规程</w:t>
            </w:r>
          </w:p>
        </w:tc>
        <w:tc>
          <w:tcPr>
            <w:tcW w:w="4114" w:type="dxa"/>
            <w:vAlign w:val="center"/>
          </w:tcPr>
          <w:p>
            <w:pPr>
              <w:spacing w:line="260" w:lineRule="exact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sz w:val="21"/>
                <w:szCs w:val="21"/>
              </w:rPr>
              <w:t>向参保企业、参保对象宣讲修订后的经办流程</w:t>
            </w:r>
          </w:p>
        </w:tc>
        <w:tc>
          <w:tcPr>
            <w:tcW w:w="1277" w:type="dxa"/>
            <w:vAlign w:val="center"/>
          </w:tcPr>
          <w:p>
            <w:pPr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sz w:val="21"/>
                <w:szCs w:val="21"/>
              </w:rPr>
              <w:t>9月</w:t>
            </w:r>
          </w:p>
        </w:tc>
        <w:tc>
          <w:tcPr>
            <w:tcW w:w="928" w:type="dxa"/>
            <w:vAlign w:val="center"/>
          </w:tcPr>
          <w:p>
            <w:pPr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sz w:val="21"/>
                <w:szCs w:val="21"/>
              </w:rPr>
              <w:t>社保大楼</w:t>
            </w:r>
          </w:p>
        </w:tc>
        <w:tc>
          <w:tcPr>
            <w:tcW w:w="1926" w:type="dxa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sz w:val="21"/>
                <w:szCs w:val="21"/>
              </w:rPr>
              <w:t>省直企业劳资人员、参保对象</w:t>
            </w:r>
          </w:p>
        </w:tc>
        <w:tc>
          <w:tcPr>
            <w:tcW w:w="1071" w:type="dxa"/>
            <w:vAlign w:val="center"/>
          </w:tcPr>
          <w:p>
            <w:pPr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sz w:val="21"/>
                <w:szCs w:val="21"/>
              </w:rPr>
              <w:t>2场</w:t>
            </w:r>
          </w:p>
        </w:tc>
        <w:tc>
          <w:tcPr>
            <w:tcW w:w="1243" w:type="dxa"/>
            <w:vAlign w:val="center"/>
          </w:tcPr>
          <w:p>
            <w:pPr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sz w:val="21"/>
                <w:szCs w:val="21"/>
              </w:rPr>
              <w:t>社保局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62" w:hRule="atLeast"/>
          <w:jc w:val="center"/>
        </w:trPr>
        <w:tc>
          <w:tcPr>
            <w:tcW w:w="1181" w:type="dxa"/>
            <w:vMerge w:val="continue"/>
            <w:shd w:val="clear" w:color="auto" w:fill="auto"/>
            <w:vAlign w:val="top"/>
          </w:tcPr>
          <w:p>
            <w:pPr>
              <w:spacing w:line="26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698" w:type="dxa"/>
            <w:vMerge w:val="restart"/>
            <w:vAlign w:val="center"/>
          </w:tcPr>
          <w:p>
            <w:pPr>
              <w:widowControl/>
              <w:spacing w:line="260" w:lineRule="exact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稳岗补贴政策</w:t>
            </w:r>
          </w:p>
        </w:tc>
        <w:tc>
          <w:tcPr>
            <w:tcW w:w="4114" w:type="dxa"/>
            <w:vMerge w:val="restart"/>
            <w:vAlign w:val="center"/>
          </w:tcPr>
          <w:p>
            <w:pPr>
              <w:widowControl/>
              <w:spacing w:line="260" w:lineRule="exact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宣讲</w:t>
            </w:r>
            <w:r>
              <w:rPr>
                <w:rFonts w:hint="eastAsia" w:ascii="仿宋_GB2312"/>
                <w:color w:val="000000"/>
                <w:kern w:val="0"/>
                <w:sz w:val="21"/>
                <w:szCs w:val="21"/>
                <w:lang w:bidi="ar"/>
              </w:rPr>
              <w:t>“</w:t>
            </w:r>
            <w:r>
              <w:rPr>
                <w:color w:val="000000"/>
                <w:kern w:val="0"/>
                <w:sz w:val="21"/>
                <w:szCs w:val="21"/>
                <w:lang w:bidi="ar"/>
              </w:rPr>
              <w:t>护航行动</w:t>
            </w:r>
            <w:r>
              <w:rPr>
                <w:rFonts w:hint="eastAsia" w:ascii="仿宋_GB2312"/>
                <w:color w:val="000000"/>
                <w:kern w:val="0"/>
                <w:sz w:val="21"/>
                <w:szCs w:val="21"/>
                <w:lang w:bidi="ar"/>
              </w:rPr>
              <w:t>”</w:t>
            </w:r>
            <w:r>
              <w:rPr>
                <w:color w:val="000000"/>
                <w:kern w:val="0"/>
                <w:sz w:val="21"/>
                <w:szCs w:val="21"/>
                <w:lang w:bidi="ar"/>
              </w:rPr>
              <w:t>相关政策</w:t>
            </w:r>
          </w:p>
        </w:tc>
        <w:tc>
          <w:tcPr>
            <w:tcW w:w="1277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3</w:t>
            </w:r>
            <w:r>
              <w:rPr>
                <w:rFonts w:hint="eastAsia"/>
                <w:color w:val="000000"/>
                <w:kern w:val="0"/>
                <w:sz w:val="21"/>
                <w:szCs w:val="21"/>
                <w:lang w:bidi="ar"/>
              </w:rPr>
              <w:t>－</w:t>
            </w:r>
            <w:r>
              <w:rPr>
                <w:color w:val="000000"/>
                <w:kern w:val="0"/>
                <w:sz w:val="21"/>
                <w:szCs w:val="21"/>
                <w:lang w:bidi="ar"/>
              </w:rPr>
              <w:t>5月</w:t>
            </w:r>
          </w:p>
        </w:tc>
        <w:tc>
          <w:tcPr>
            <w:tcW w:w="928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湖北省欧美同学会</w:t>
            </w:r>
          </w:p>
        </w:tc>
        <w:tc>
          <w:tcPr>
            <w:tcW w:w="1926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留学创业人员</w:t>
            </w:r>
          </w:p>
        </w:tc>
        <w:tc>
          <w:tcPr>
            <w:tcW w:w="1071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2场</w:t>
            </w:r>
          </w:p>
        </w:tc>
        <w:tc>
          <w:tcPr>
            <w:tcW w:w="1243" w:type="dxa"/>
            <w:vMerge w:val="restart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就业局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62" w:hRule="atLeast"/>
          <w:jc w:val="center"/>
        </w:trPr>
        <w:tc>
          <w:tcPr>
            <w:tcW w:w="1181" w:type="dxa"/>
            <w:vMerge w:val="continue"/>
            <w:shd w:val="clear" w:color="auto" w:fill="auto"/>
            <w:vAlign w:val="top"/>
          </w:tcPr>
          <w:p>
            <w:pPr>
              <w:spacing w:line="26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698" w:type="dxa"/>
            <w:vMerge w:val="continue"/>
            <w:vAlign w:val="center"/>
          </w:tcPr>
          <w:p>
            <w:pPr>
              <w:spacing w:line="260" w:lineRule="exact"/>
              <w:rPr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4114" w:type="dxa"/>
            <w:vMerge w:val="continue"/>
            <w:vAlign w:val="center"/>
          </w:tcPr>
          <w:p>
            <w:pPr>
              <w:spacing w:line="260" w:lineRule="exact"/>
              <w:rPr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77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5月、6月、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8月</w:t>
            </w:r>
          </w:p>
        </w:tc>
        <w:tc>
          <w:tcPr>
            <w:tcW w:w="928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省工商联</w:t>
            </w:r>
          </w:p>
        </w:tc>
        <w:tc>
          <w:tcPr>
            <w:tcW w:w="1926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民营企业家</w:t>
            </w:r>
          </w:p>
        </w:tc>
        <w:tc>
          <w:tcPr>
            <w:tcW w:w="1071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3场</w:t>
            </w:r>
          </w:p>
        </w:tc>
        <w:tc>
          <w:tcPr>
            <w:tcW w:w="1243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62" w:hRule="atLeast"/>
          <w:jc w:val="center"/>
        </w:trPr>
        <w:tc>
          <w:tcPr>
            <w:tcW w:w="1181" w:type="dxa"/>
            <w:vMerge w:val="continue"/>
            <w:shd w:val="clear" w:color="auto" w:fill="auto"/>
            <w:vAlign w:val="top"/>
          </w:tcPr>
          <w:p>
            <w:pPr>
              <w:spacing w:line="26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698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技能补贴政策</w:t>
            </w:r>
          </w:p>
        </w:tc>
        <w:tc>
          <w:tcPr>
            <w:tcW w:w="4114" w:type="dxa"/>
            <w:vAlign w:val="center"/>
          </w:tcPr>
          <w:p>
            <w:pPr>
              <w:widowControl/>
              <w:spacing w:line="260" w:lineRule="exact"/>
              <w:textAlignment w:val="bottom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宣讲失业保险惠企惠民政策，解读</w:t>
            </w:r>
            <w:r>
              <w:rPr>
                <w:rFonts w:hint="eastAsia" w:ascii="仿宋_GB2312"/>
                <w:color w:val="000000"/>
                <w:kern w:val="0"/>
                <w:sz w:val="21"/>
                <w:szCs w:val="21"/>
                <w:lang w:bidi="ar"/>
              </w:rPr>
              <w:t>“</w:t>
            </w:r>
            <w:r>
              <w:rPr>
                <w:color w:val="000000"/>
                <w:kern w:val="0"/>
                <w:sz w:val="21"/>
                <w:szCs w:val="21"/>
                <w:lang w:bidi="ar"/>
              </w:rPr>
              <w:t>护航行动</w:t>
            </w:r>
            <w:r>
              <w:rPr>
                <w:rFonts w:hint="eastAsia" w:ascii="仿宋_GB2312"/>
                <w:color w:val="000000"/>
                <w:kern w:val="0"/>
                <w:sz w:val="21"/>
                <w:szCs w:val="21"/>
                <w:lang w:bidi="ar"/>
              </w:rPr>
              <w:t>”“</w:t>
            </w:r>
            <w:r>
              <w:rPr>
                <w:color w:val="000000"/>
                <w:kern w:val="0"/>
                <w:sz w:val="21"/>
                <w:szCs w:val="21"/>
                <w:lang w:bidi="ar"/>
              </w:rPr>
              <w:t>展翅行动</w:t>
            </w:r>
            <w:r>
              <w:rPr>
                <w:rFonts w:hint="eastAsia" w:ascii="仿宋_GB2312"/>
                <w:color w:val="000000"/>
                <w:kern w:val="0"/>
                <w:sz w:val="21"/>
                <w:szCs w:val="21"/>
                <w:lang w:bidi="ar"/>
              </w:rPr>
              <w:t>”</w:t>
            </w:r>
            <w:r>
              <w:rPr>
                <w:color w:val="000000"/>
                <w:kern w:val="0"/>
                <w:sz w:val="21"/>
                <w:szCs w:val="21"/>
                <w:lang w:bidi="ar"/>
              </w:rPr>
              <w:t>相关文件</w:t>
            </w:r>
          </w:p>
        </w:tc>
        <w:tc>
          <w:tcPr>
            <w:tcW w:w="1277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9月</w:t>
            </w:r>
          </w:p>
        </w:tc>
        <w:tc>
          <w:tcPr>
            <w:tcW w:w="928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黄石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新冶特钢</w:t>
            </w:r>
          </w:p>
        </w:tc>
        <w:tc>
          <w:tcPr>
            <w:tcW w:w="1926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技能工人</w:t>
            </w:r>
          </w:p>
        </w:tc>
        <w:tc>
          <w:tcPr>
            <w:tcW w:w="1071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1场</w:t>
            </w:r>
          </w:p>
        </w:tc>
        <w:tc>
          <w:tcPr>
            <w:tcW w:w="1243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62" w:hRule="atLeast"/>
          <w:jc w:val="center"/>
        </w:trPr>
        <w:tc>
          <w:tcPr>
            <w:tcW w:w="1181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“</w:t>
            </w:r>
            <w:r>
              <w:rPr>
                <w:sz w:val="21"/>
                <w:szCs w:val="21"/>
              </w:rPr>
              <w:t>治欠保支政策宣讲</w:t>
            </w:r>
            <w:r>
              <w:rPr>
                <w:rFonts w:hint="eastAsia" w:ascii="仿宋_GB2312"/>
                <w:sz w:val="21"/>
                <w:szCs w:val="21"/>
              </w:rPr>
              <w:t>”</w:t>
            </w:r>
            <w:r>
              <w:rPr>
                <w:sz w:val="21"/>
                <w:szCs w:val="21"/>
              </w:rPr>
              <w:t>进工地</w:t>
            </w:r>
          </w:p>
        </w:tc>
        <w:tc>
          <w:tcPr>
            <w:tcW w:w="1698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治欠保支政策</w:t>
            </w:r>
          </w:p>
        </w:tc>
        <w:tc>
          <w:tcPr>
            <w:tcW w:w="4114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结合保障农民工工资支付工作专项检查活动，深入建筑工地，重点宣讲农民工实名制、工资专用账户及银行代发等政策法规</w:t>
            </w:r>
          </w:p>
        </w:tc>
        <w:tc>
          <w:tcPr>
            <w:tcW w:w="1277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10月</w:t>
            </w:r>
          </w:p>
        </w:tc>
        <w:tc>
          <w:tcPr>
            <w:tcW w:w="928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建筑工地</w:t>
            </w:r>
          </w:p>
        </w:tc>
        <w:tc>
          <w:tcPr>
            <w:tcW w:w="1926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项目劳资负责人</w:t>
            </w:r>
            <w:r>
              <w:rPr>
                <w:color w:val="000000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color w:val="000000"/>
                <w:kern w:val="0"/>
                <w:sz w:val="21"/>
                <w:szCs w:val="21"/>
                <w:lang w:bidi="ar"/>
              </w:rPr>
              <w:t>及农民工</w:t>
            </w:r>
          </w:p>
        </w:tc>
        <w:tc>
          <w:tcPr>
            <w:tcW w:w="1071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1场</w:t>
            </w:r>
          </w:p>
        </w:tc>
        <w:tc>
          <w:tcPr>
            <w:tcW w:w="1243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劳动保障监察处（局）、总队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62" w:hRule="atLeast"/>
          <w:jc w:val="center"/>
        </w:trPr>
        <w:tc>
          <w:tcPr>
            <w:tcW w:w="1181" w:type="dxa"/>
            <w:vMerge w:val="continue"/>
            <w:vAlign w:val="top"/>
          </w:tcPr>
          <w:p>
            <w:pPr>
              <w:spacing w:line="26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698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塔吊司机劳动权益保障</w:t>
            </w:r>
          </w:p>
        </w:tc>
        <w:tc>
          <w:tcPr>
            <w:tcW w:w="4114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深入基层、深入企业开展《劳动法》、《劳动合同法》、最低工资标准等劳动保障政策法规宣传</w:t>
            </w:r>
          </w:p>
        </w:tc>
        <w:tc>
          <w:tcPr>
            <w:tcW w:w="1277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全年</w:t>
            </w:r>
          </w:p>
        </w:tc>
        <w:tc>
          <w:tcPr>
            <w:tcW w:w="928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武汉、黄石等市县</w:t>
            </w:r>
          </w:p>
        </w:tc>
        <w:tc>
          <w:tcPr>
            <w:tcW w:w="1926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建筑企业负责人及塔吊司机</w:t>
            </w:r>
          </w:p>
        </w:tc>
        <w:tc>
          <w:tcPr>
            <w:tcW w:w="1071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待定</w:t>
            </w:r>
          </w:p>
        </w:tc>
        <w:tc>
          <w:tcPr>
            <w:tcW w:w="1243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劳动关系处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69" w:hRule="atLeast"/>
          <w:jc w:val="center"/>
        </w:trPr>
        <w:tc>
          <w:tcPr>
            <w:tcW w:w="1181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“</w:t>
            </w:r>
            <w:r>
              <w:rPr>
                <w:sz w:val="21"/>
                <w:szCs w:val="21"/>
              </w:rPr>
              <w:t>人社便民利民政策宣讲</w:t>
            </w:r>
            <w:r>
              <w:rPr>
                <w:rFonts w:hint="eastAsia" w:ascii="仿宋_GB2312"/>
                <w:sz w:val="21"/>
                <w:szCs w:val="21"/>
              </w:rPr>
              <w:t>”</w:t>
            </w:r>
            <w:r>
              <w:rPr>
                <w:sz w:val="21"/>
                <w:szCs w:val="21"/>
              </w:rPr>
              <w:t>进村居</w:t>
            </w:r>
          </w:p>
        </w:tc>
        <w:tc>
          <w:tcPr>
            <w:tcW w:w="1698" w:type="dxa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spacing w:val="-6"/>
                <w:sz w:val="21"/>
                <w:szCs w:val="21"/>
              </w:rPr>
              <w:t>城乡居保政策宣讲</w:t>
            </w:r>
          </w:p>
        </w:tc>
        <w:tc>
          <w:tcPr>
            <w:tcW w:w="4114" w:type="dxa"/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sz w:val="21"/>
                <w:szCs w:val="21"/>
              </w:rPr>
              <w:t>联合社区开展志愿服务活动，为居民提供社保政策咨询</w:t>
            </w:r>
          </w:p>
        </w:tc>
        <w:tc>
          <w:tcPr>
            <w:tcW w:w="1277" w:type="dxa"/>
            <w:vAlign w:val="center"/>
          </w:tcPr>
          <w:p>
            <w:pPr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sz w:val="21"/>
                <w:szCs w:val="21"/>
              </w:rPr>
              <w:t>3月</w:t>
            </w:r>
          </w:p>
        </w:tc>
        <w:tc>
          <w:tcPr>
            <w:tcW w:w="928" w:type="dxa"/>
            <w:vAlign w:val="center"/>
          </w:tcPr>
          <w:p>
            <w:pPr>
              <w:spacing w:line="260" w:lineRule="exact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姚家岭</w:t>
            </w:r>
          </w:p>
          <w:p>
            <w:pPr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sz w:val="21"/>
                <w:szCs w:val="21"/>
              </w:rPr>
              <w:t>社区</w:t>
            </w:r>
          </w:p>
        </w:tc>
        <w:tc>
          <w:tcPr>
            <w:tcW w:w="1926" w:type="dxa"/>
            <w:vAlign w:val="center"/>
          </w:tcPr>
          <w:p>
            <w:pPr>
              <w:spacing w:line="260" w:lineRule="exact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sz w:val="21"/>
                <w:szCs w:val="21"/>
              </w:rPr>
              <w:t>社区居民</w:t>
            </w:r>
          </w:p>
        </w:tc>
        <w:tc>
          <w:tcPr>
            <w:tcW w:w="1071" w:type="dxa"/>
            <w:vAlign w:val="center"/>
          </w:tcPr>
          <w:p>
            <w:pPr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sz w:val="21"/>
                <w:szCs w:val="21"/>
              </w:rPr>
              <w:t>1场</w:t>
            </w:r>
          </w:p>
        </w:tc>
        <w:tc>
          <w:tcPr>
            <w:tcW w:w="1243" w:type="dxa"/>
            <w:vAlign w:val="center"/>
          </w:tcPr>
          <w:p>
            <w:pPr>
              <w:spacing w:line="260" w:lineRule="exact"/>
              <w:jc w:val="center"/>
              <w:rPr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sz w:val="21"/>
                <w:szCs w:val="21"/>
              </w:rPr>
              <w:t>社保局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314" w:hRule="atLeast"/>
          <w:jc w:val="center"/>
        </w:trPr>
        <w:tc>
          <w:tcPr>
            <w:tcW w:w="1181" w:type="dxa"/>
            <w:vMerge w:val="continue"/>
            <w:vAlign w:val="top"/>
          </w:tcPr>
          <w:p>
            <w:pPr>
              <w:spacing w:line="260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1698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就业创业政策</w:t>
            </w:r>
          </w:p>
        </w:tc>
        <w:tc>
          <w:tcPr>
            <w:tcW w:w="4114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面向就业困难人员、离校未就业高校毕业生等群体开展就业处创业政策宣讲及帮扶活动</w:t>
            </w:r>
          </w:p>
        </w:tc>
        <w:tc>
          <w:tcPr>
            <w:tcW w:w="1277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待定</w:t>
            </w:r>
          </w:p>
        </w:tc>
        <w:tc>
          <w:tcPr>
            <w:tcW w:w="928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各地</w:t>
            </w:r>
          </w:p>
        </w:tc>
        <w:tc>
          <w:tcPr>
            <w:tcW w:w="1926" w:type="dxa"/>
            <w:vAlign w:val="center"/>
          </w:tcPr>
          <w:p>
            <w:pPr>
              <w:widowControl/>
              <w:spacing w:line="260" w:lineRule="exact"/>
              <w:textAlignment w:val="center"/>
              <w:rPr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就业困难人员、离校未就业高校毕业生等群体</w:t>
            </w:r>
          </w:p>
        </w:tc>
        <w:tc>
          <w:tcPr>
            <w:tcW w:w="1071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多场次</w:t>
            </w:r>
          </w:p>
        </w:tc>
        <w:tc>
          <w:tcPr>
            <w:tcW w:w="1243" w:type="dxa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color w:val="000000"/>
                <w:kern w:val="0"/>
                <w:sz w:val="21"/>
                <w:szCs w:val="21"/>
                <w:lang w:bidi="ar"/>
              </w:rPr>
              <w:t>就业局</w:t>
            </w:r>
          </w:p>
        </w:tc>
      </w:tr>
    </w:tbl>
    <w:p>
      <w:pPr>
        <w:rPr>
          <w:rFonts w:ascii="仿宋" w:hAnsi="仿宋" w:eastAsia="仿宋" w:cs="仿宋"/>
          <w:sz w:val="24"/>
        </w:rPr>
      </w:pPr>
    </w:p>
    <w:p>
      <w:pPr>
        <w:spacing w:line="540" w:lineRule="exact"/>
        <w:ind w:firstLine="600"/>
        <w:rPr>
          <w:rFonts w:ascii="仿宋" w:hAnsi="仿宋" w:eastAsia="仿宋" w:cs="仿宋"/>
          <w:szCs w:val="30"/>
        </w:rPr>
        <w:sectPr>
          <w:footerReference r:id="rId3" w:type="default"/>
          <w:pgSz w:w="16838" w:h="11906" w:orient="landscape"/>
          <w:pgMar w:top="1701" w:right="1701" w:bottom="1701" w:left="1701" w:header="851" w:footer="1418" w:gutter="0"/>
          <w:cols w:space="425" w:num="1"/>
          <w:docGrid w:type="linesAndChars" w:linePitch="584" w:charSpace="76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sz w:val="28"/>
        <w:szCs w:val="28"/>
      </w:rPr>
    </w:pPr>
    <w:r>
      <w:rPr>
        <w:rStyle w:val="5"/>
        <w:rFonts w:ascii="宋体" w:hAnsi="宋体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8</w:t>
    </w:r>
    <w:r>
      <w:rPr>
        <w:rStyle w:val="5"/>
        <w:sz w:val="28"/>
        <w:szCs w:val="28"/>
      </w:rPr>
      <w:fldChar w:fldCharType="end"/>
    </w:r>
    <w:r>
      <w:rPr>
        <w:rStyle w:val="5"/>
        <w:rFonts w:ascii="宋体" w:hAns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193C50"/>
    <w:rsid w:val="26193C5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2019-04-17T07:53:00Z</dcterms:created>
  <dc:creator>PC</dc:creator>
  <cp:lastModifiedBy>PC</cp:lastModifiedBy>
  <dcterms:modified xsi:type="dcterms:W3CDTF">2019-04-17T07:54:36Z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