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Times New Roman" w:hAnsi="黑体" w:eastAsia="黑体"/>
          <w:szCs w:val="30"/>
        </w:rPr>
      </w:pPr>
      <w:r>
        <w:rPr>
          <w:rFonts w:hint="eastAsia" w:ascii="Times New Roman" w:hAnsi="黑体" w:eastAsia="黑体"/>
          <w:szCs w:val="30"/>
        </w:rPr>
        <w:t>附件2</w:t>
      </w:r>
    </w:p>
    <w:p>
      <w:pPr>
        <w:spacing w:after="292" w:afterLines="50" w:line="600" w:lineRule="exact"/>
        <w:jc w:val="center"/>
        <w:rPr>
          <w:rFonts w:hint="eastAsia" w:ascii="方正小标宋简体" w:hAnsi="黑体" w:eastAsia="方正小标宋简体"/>
          <w:spacing w:val="-8"/>
          <w:sz w:val="40"/>
          <w:szCs w:val="40"/>
        </w:rPr>
      </w:pPr>
      <w:r>
        <w:rPr>
          <w:rFonts w:hint="eastAsia" w:ascii="方正小标宋简体" w:hAnsi="黑体" w:eastAsia="方正小标宋简体"/>
          <w:spacing w:val="-8"/>
          <w:sz w:val="40"/>
          <w:szCs w:val="40"/>
        </w:rPr>
        <w:t>2019年湖北省省级技能大师工作室建设项目名单</w:t>
      </w:r>
    </w:p>
    <w:tbl>
      <w:tblPr>
        <w:tblStyle w:val="7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5207"/>
        <w:gridCol w:w="896"/>
        <w:gridCol w:w="177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序号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单</w:t>
            </w:r>
            <w:r>
              <w:rPr>
                <w:rFonts w:hint="eastAsia" w:ascii="黑体" w:hAnsi="黑体" w:eastAsia="黑体"/>
                <w:bCs/>
                <w:sz w:val="24"/>
              </w:rPr>
              <w:t xml:space="preserve">    </w:t>
            </w:r>
            <w:r>
              <w:rPr>
                <w:rFonts w:ascii="黑体" w:hAnsi="黑体" w:eastAsia="黑体"/>
                <w:bCs/>
                <w:sz w:val="24"/>
              </w:rPr>
              <w:t>位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工作室</w:t>
            </w:r>
          </w:p>
          <w:p>
            <w:pPr>
              <w:spacing w:line="34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带头人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职业（工种）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中车长江车辆有限公司武汉分部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尹  利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无损检测工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中建钢构武汉有限公司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李荣清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焊工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襄阳技师学院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廖  建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数控加工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宜昌长机科技有限责任公司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袁  勇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钳工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航天南湖电子信息技术股份有限公司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陈  龙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工具钳工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湖北三江航天红阳机电有限公司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阎  杰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钳工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大冶有色金属有限责任公司矿业分公司铜绿山矿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徐道常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浮选工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神龙汽车有限公司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叶  林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汽车维修工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中车长江车辆有限公司武汉分部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王晓梅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电焊工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中石化荆门石化聚丙烯部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杜晓彦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聚丙烯装置</w:t>
            </w:r>
          </w:p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操作工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武汉钢铁集团鄂城钢铁有限责任公司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邓开明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电工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湖北省工业建筑集团安装工程有限公司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刘文杰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焊接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武汉动车段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马耀锋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动车组机械师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武汉重型机床集团有限公司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魏红权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钳工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武汉职业技术学院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朱卫峰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加工中心</w:t>
            </w:r>
          </w:p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操作工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大冶刘小红刺绣艺术文化有限公司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刘小红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刺绣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何氏根雕（湖北）非遗文化传承有限公司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何  平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工艺品雕刻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湖北安琪生物集团有限公司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廖进忠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糕点、面包</w:t>
            </w:r>
          </w:p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烘焙工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湖北省粮油食品质量监督检测中心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田国军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农产品食品</w:t>
            </w:r>
          </w:p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检验员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31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207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湖北生态工程职业技术学院</w:t>
            </w:r>
          </w:p>
        </w:tc>
        <w:tc>
          <w:tcPr>
            <w:tcW w:w="896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张华香</w:t>
            </w:r>
          </w:p>
        </w:tc>
        <w:tc>
          <w:tcPr>
            <w:tcW w:w="1771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花卉园艺师</w:t>
            </w:r>
          </w:p>
        </w:tc>
      </w:tr>
    </w:tbl>
    <w:p>
      <w:pPr>
        <w:rPr>
          <w:rFonts w:hint="eastAsia"/>
          <w:sz w:val="24"/>
        </w:rPr>
      </w:pPr>
      <w:r>
        <w:rPr>
          <w:rFonts w:hint="eastAsia"/>
          <w:sz w:val="24"/>
        </w:rPr>
        <w:t>备注：排名不分先后</w:t>
      </w:r>
    </w:p>
    <w:p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155" w:right="1701" w:bottom="1814" w:left="1701" w:header="851" w:footer="1418" w:gutter="0"/>
      <w:cols w:space="720" w:num="1"/>
      <w:docGrid w:type="linesAndChars" w:linePitch="584" w:charSpace="7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hint="eastAsia"/>
        <w:sz w:val="28"/>
        <w:szCs w:val="28"/>
      </w:rPr>
    </w:pPr>
    <w:r>
      <w:rPr>
        <w:rStyle w:val="5"/>
        <w:rFonts w:ascii="宋体" w:hAnsi="宋体" w:eastAsia="宋体"/>
        <w:sz w:val="28"/>
        <w:szCs w:val="28"/>
      </w:rPr>
      <w:t>—</w:t>
    </w:r>
    <w:r>
      <w:rPr>
        <w:rStyle w:val="5"/>
        <w:rFonts w:hint="eastAsia" w:ascii="宋体" w:hAnsi="宋体" w:eastAsia="宋体"/>
        <w:sz w:val="28"/>
        <w:szCs w:val="28"/>
      </w:rPr>
      <w:t xml:space="preserve"> </w:t>
    </w:r>
    <w:r>
      <w:rPr>
        <w:rFonts w:ascii="Times New Roman" w:hAnsi="Times New Roman"/>
        <w:sz w:val="28"/>
        <w:szCs w:val="28"/>
      </w:rPr>
      <w:fldChar w:fldCharType="begin"/>
    </w:r>
    <w:r>
      <w:rPr>
        <w:rStyle w:val="5"/>
        <w:rFonts w:ascii="Times New Roman" w:hAnsi="Times New Roman"/>
        <w:sz w:val="28"/>
        <w:szCs w:val="28"/>
      </w:rPr>
      <w:instrText xml:space="preserve">PAGE 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Style w:val="5"/>
        <w:rFonts w:ascii="Times New Roman" w:hAnsi="Times New Roman"/>
        <w:sz w:val="28"/>
        <w:szCs w:val="28"/>
      </w:rPr>
      <w:t>1</w:t>
    </w:r>
    <w:r>
      <w:rPr>
        <w:rFonts w:ascii="Times New Roman" w:hAnsi="Times New Roman"/>
        <w:sz w:val="28"/>
        <w:szCs w:val="28"/>
      </w:rPr>
      <w:fldChar w:fldCharType="end"/>
    </w:r>
    <w:r>
      <w:rPr>
        <w:rStyle w:val="5"/>
        <w:rFonts w:hint="eastAsia" w:ascii="宋体" w:hAnsi="宋体" w:eastAsia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AC4A7D"/>
    <w:rsid w:val="5DAC4A7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page number"/>
    <w:basedOn w:val="4"/>
    <w:uiPriority w:val="0"/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2019-12-12T06:30:00Z</dcterms:created>
  <dc:creator>PC</dc:creator>
  <cp:lastModifiedBy>PC</cp:lastModifiedBy>
  <dcterms:modified xsi:type="dcterms:W3CDTF">2019-12-12T06:30:58Z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