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rPr>
          <w:rFonts w:eastAsia="黑体"/>
          <w:szCs w:val="30"/>
        </w:rPr>
      </w:pPr>
      <w:r>
        <w:rPr>
          <w:rFonts w:hAnsi="黑体" w:eastAsia="黑体"/>
          <w:szCs w:val="30"/>
        </w:rPr>
        <w:t>附件</w:t>
      </w:r>
      <w:r>
        <w:rPr>
          <w:rFonts w:eastAsia="黑体"/>
          <w:szCs w:val="30"/>
        </w:rPr>
        <w:t>2</w:t>
      </w:r>
    </w:p>
    <w:p>
      <w:pPr>
        <w:autoSpaceDE w:val="0"/>
        <w:autoSpaceDN w:val="0"/>
        <w:spacing w:after="292" w:afterLines="50" w:line="600" w:lineRule="exact"/>
        <w:jc w:val="center"/>
        <w:rPr>
          <w:rFonts w:hint="eastAsia" w:ascii="方正小标宋简体" w:eastAsia="方正小标宋简体"/>
          <w:sz w:val="40"/>
          <w:szCs w:val="40"/>
        </w:rPr>
      </w:pPr>
      <w:bookmarkStart w:id="0" w:name="_GoBack"/>
      <w:r>
        <w:rPr>
          <w:rFonts w:hint="eastAsia" w:ascii="方正小标宋简体" w:hAnsi="华文中宋" w:eastAsia="方正小标宋简体" w:cs="宋体"/>
          <w:color w:val="000000"/>
          <w:kern w:val="0"/>
          <w:sz w:val="40"/>
          <w:szCs w:val="40"/>
        </w:rPr>
        <w:t>“提速办”服务事项清单</w:t>
      </w:r>
    </w:p>
    <w:bookmarkEnd w:id="0"/>
    <w:tbl>
      <w:tblPr>
        <w:tblStyle w:val="5"/>
        <w:tblW w:w="14005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760"/>
        <w:gridCol w:w="4520"/>
        <w:gridCol w:w="4270"/>
        <w:gridCol w:w="445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55" w:hRule="atLeast"/>
          <w:tblHeader/>
          <w:jc w:val="center"/>
        </w:trPr>
        <w:tc>
          <w:tcPr>
            <w:tcW w:w="76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黑体" w:hAnsi="黑体" w:eastAsia="黑体"/>
                <w:color w:val="000000"/>
                <w:kern w:val="0"/>
                <w:sz w:val="21"/>
                <w:szCs w:val="21"/>
              </w:rPr>
            </w:pPr>
            <w:r>
              <w:rPr>
                <w:rFonts w:ascii="黑体" w:hAnsi="黑体" w:eastAsia="黑体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452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黑体" w:hAnsi="黑体" w:eastAsia="黑体"/>
                <w:color w:val="000000"/>
                <w:kern w:val="0"/>
                <w:sz w:val="21"/>
                <w:szCs w:val="21"/>
              </w:rPr>
            </w:pPr>
            <w:r>
              <w:rPr>
                <w:rFonts w:ascii="黑体" w:hAnsi="黑体" w:eastAsia="黑体"/>
                <w:color w:val="000000"/>
                <w:kern w:val="0"/>
                <w:sz w:val="21"/>
                <w:szCs w:val="21"/>
              </w:rPr>
              <w:t>事</w:t>
            </w:r>
            <w:r>
              <w:rPr>
                <w:rFonts w:hint="eastAsia" w:ascii="黑体" w:hAnsi="黑体" w:eastAsia="黑体"/>
                <w:color w:val="000000"/>
                <w:kern w:val="0"/>
                <w:sz w:val="21"/>
                <w:szCs w:val="21"/>
              </w:rPr>
              <w:t xml:space="preserve">  </w:t>
            </w:r>
            <w:r>
              <w:rPr>
                <w:rFonts w:ascii="黑体" w:hAnsi="黑体" w:eastAsia="黑体"/>
                <w:color w:val="000000"/>
                <w:kern w:val="0"/>
                <w:sz w:val="21"/>
                <w:szCs w:val="21"/>
              </w:rPr>
              <w:t>项</w:t>
            </w:r>
            <w:r>
              <w:rPr>
                <w:rFonts w:hint="eastAsia" w:ascii="黑体" w:hAnsi="黑体" w:eastAsia="黑体"/>
                <w:color w:val="000000"/>
                <w:kern w:val="0"/>
                <w:sz w:val="21"/>
                <w:szCs w:val="21"/>
              </w:rPr>
              <w:t xml:space="preserve">  </w:t>
            </w:r>
            <w:r>
              <w:rPr>
                <w:rFonts w:ascii="黑体" w:hAnsi="黑体" w:eastAsia="黑体"/>
                <w:color w:val="000000"/>
                <w:kern w:val="0"/>
                <w:sz w:val="21"/>
                <w:szCs w:val="21"/>
              </w:rPr>
              <w:t>名</w:t>
            </w:r>
            <w:r>
              <w:rPr>
                <w:rFonts w:hint="eastAsia" w:ascii="黑体" w:hAnsi="黑体" w:eastAsia="黑体"/>
                <w:color w:val="000000"/>
                <w:kern w:val="0"/>
                <w:sz w:val="21"/>
                <w:szCs w:val="21"/>
              </w:rPr>
              <w:t xml:space="preserve">  </w:t>
            </w:r>
            <w:r>
              <w:rPr>
                <w:rFonts w:ascii="黑体" w:hAnsi="黑体" w:eastAsia="黑体"/>
                <w:color w:val="000000"/>
                <w:kern w:val="0"/>
                <w:sz w:val="21"/>
                <w:szCs w:val="21"/>
              </w:rPr>
              <w:t>称</w:t>
            </w:r>
          </w:p>
        </w:tc>
        <w:tc>
          <w:tcPr>
            <w:tcW w:w="427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黑体" w:hAnsi="黑体" w:eastAsia="黑体"/>
                <w:color w:val="000000"/>
                <w:kern w:val="0"/>
                <w:sz w:val="21"/>
                <w:szCs w:val="21"/>
              </w:rPr>
            </w:pPr>
            <w:r>
              <w:rPr>
                <w:rFonts w:ascii="黑体" w:hAnsi="黑体" w:eastAsia="黑体"/>
                <w:color w:val="000000"/>
                <w:kern w:val="0"/>
                <w:sz w:val="21"/>
                <w:szCs w:val="21"/>
              </w:rPr>
              <w:t>当前规定的办结时限</w:t>
            </w:r>
          </w:p>
        </w:tc>
        <w:tc>
          <w:tcPr>
            <w:tcW w:w="445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黑体" w:hAnsi="黑体" w:eastAsia="黑体"/>
                <w:color w:val="000000"/>
                <w:kern w:val="0"/>
                <w:sz w:val="21"/>
                <w:szCs w:val="21"/>
              </w:rPr>
            </w:pPr>
            <w:r>
              <w:rPr>
                <w:rFonts w:ascii="黑体" w:hAnsi="黑体" w:eastAsia="黑体"/>
                <w:color w:val="000000"/>
                <w:kern w:val="0"/>
                <w:sz w:val="21"/>
                <w:szCs w:val="21"/>
              </w:rPr>
              <w:t>提速后办结时限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76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4520" w:type="dxa"/>
            <w:vAlign w:val="center"/>
          </w:tcPr>
          <w:p>
            <w:pPr>
              <w:widowControl/>
              <w:spacing w:line="260" w:lineRule="exac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1.6.1职工正常退休（职）申请</w:t>
            </w:r>
          </w:p>
        </w:tc>
        <w:tc>
          <w:tcPr>
            <w:tcW w:w="427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无</w:t>
            </w:r>
          </w:p>
        </w:tc>
        <w:tc>
          <w:tcPr>
            <w:tcW w:w="445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各地结合实际制定提速目标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08" w:hRule="atLeast"/>
          <w:jc w:val="center"/>
        </w:trPr>
        <w:tc>
          <w:tcPr>
            <w:tcW w:w="76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4520" w:type="dxa"/>
            <w:vAlign w:val="center"/>
          </w:tcPr>
          <w:p>
            <w:pPr>
              <w:widowControl/>
              <w:spacing w:line="260" w:lineRule="exac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1.6.10城镇职工基本养老保险关系转移接续申请</w:t>
            </w:r>
          </w:p>
        </w:tc>
        <w:tc>
          <w:tcPr>
            <w:tcW w:w="427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45个工作日</w:t>
            </w:r>
          </w:p>
        </w:tc>
        <w:tc>
          <w:tcPr>
            <w:tcW w:w="445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15个工作日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67" w:hRule="atLeast"/>
          <w:jc w:val="center"/>
        </w:trPr>
        <w:tc>
          <w:tcPr>
            <w:tcW w:w="76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4520" w:type="dxa"/>
            <w:vAlign w:val="center"/>
          </w:tcPr>
          <w:p>
            <w:pPr>
              <w:widowControl/>
              <w:spacing w:line="260" w:lineRule="exac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1.8.8失业保险关系转移接续</w:t>
            </w:r>
          </w:p>
        </w:tc>
        <w:tc>
          <w:tcPr>
            <w:tcW w:w="427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无</w:t>
            </w:r>
          </w:p>
        </w:tc>
        <w:tc>
          <w:tcPr>
            <w:tcW w:w="445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15个工作日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638" w:hRule="atLeast"/>
          <w:jc w:val="center"/>
        </w:trPr>
        <w:tc>
          <w:tcPr>
            <w:tcW w:w="76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4520" w:type="dxa"/>
            <w:vAlign w:val="center"/>
          </w:tcPr>
          <w:p>
            <w:pPr>
              <w:widowControl/>
              <w:spacing w:line="260" w:lineRule="exac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1.7.4工伤认定申请</w:t>
            </w:r>
          </w:p>
        </w:tc>
        <w:tc>
          <w:tcPr>
            <w:tcW w:w="4270" w:type="dxa"/>
            <w:vAlign w:val="center"/>
          </w:tcPr>
          <w:p>
            <w:pPr>
              <w:widowControl/>
              <w:spacing w:line="260" w:lineRule="exact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自受理工伤认定申请之日起60日内作出工伤认定的决定。对受理的事实清楚、权利义务明确的工伤认定申请，应当在15日内作出工伤认定的决定。</w:t>
            </w:r>
          </w:p>
        </w:tc>
        <w:tc>
          <w:tcPr>
            <w:tcW w:w="4455" w:type="dxa"/>
            <w:vAlign w:val="center"/>
          </w:tcPr>
          <w:p>
            <w:pPr>
              <w:widowControl/>
              <w:spacing w:line="260" w:lineRule="exact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原则上自受理工伤认定申请之日起30日内作出工伤认定的决定，对受理的事实清楚、权利义务明确的工伤认定申请，原则上应当在7日内作出工伤认定决定。对于事实不清，权利义务不明确，需要进一步深入工伤认定调查的工伤认定申请，可在60日内作出工伤认定决定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841" w:hRule="atLeast"/>
          <w:jc w:val="center"/>
        </w:trPr>
        <w:tc>
          <w:tcPr>
            <w:tcW w:w="76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4520" w:type="dxa"/>
            <w:vAlign w:val="center"/>
          </w:tcPr>
          <w:p>
            <w:pPr>
              <w:widowControl/>
              <w:spacing w:line="260" w:lineRule="exac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劳动能力鉴定申请（含1.7.5劳动能力鉴定申请；1.7.6劳动能力再次鉴定申请；1.7.7劳动能力复查鉴定申请）</w:t>
            </w:r>
          </w:p>
        </w:tc>
        <w:tc>
          <w:tcPr>
            <w:tcW w:w="4270" w:type="dxa"/>
            <w:vAlign w:val="center"/>
          </w:tcPr>
          <w:p>
            <w:pPr>
              <w:widowControl/>
              <w:spacing w:line="260" w:lineRule="exact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自收到劳动能力鉴定申请之日起60日内作出劳动能力鉴定结论，必要时可延长30日。</w:t>
            </w:r>
          </w:p>
        </w:tc>
        <w:tc>
          <w:tcPr>
            <w:tcW w:w="4455" w:type="dxa"/>
            <w:vAlign w:val="center"/>
          </w:tcPr>
          <w:p>
            <w:pPr>
              <w:widowControl/>
              <w:spacing w:line="260" w:lineRule="exact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原则上自收到劳动能力鉴定申请之日起30日内作出劳动能力鉴定结论，伤情复杂的应在60日内作出劳动能力鉴定结论。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32" w:hRule="atLeast"/>
          <w:jc w:val="center"/>
        </w:trPr>
        <w:tc>
          <w:tcPr>
            <w:tcW w:w="76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4520" w:type="dxa"/>
            <w:vAlign w:val="center"/>
          </w:tcPr>
          <w:p>
            <w:pPr>
              <w:widowControl/>
              <w:spacing w:line="260" w:lineRule="exac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1.8.1失业保险金申领</w:t>
            </w:r>
          </w:p>
        </w:tc>
        <w:tc>
          <w:tcPr>
            <w:tcW w:w="4270" w:type="dxa"/>
            <w:vAlign w:val="center"/>
          </w:tcPr>
          <w:p>
            <w:pPr>
              <w:widowControl/>
              <w:spacing w:line="260" w:lineRule="exact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自受理失业人员领取失业保险金申请之日起10日内，对申领者的资格进行审核认定。</w:t>
            </w:r>
          </w:p>
        </w:tc>
        <w:tc>
          <w:tcPr>
            <w:tcW w:w="4455" w:type="dxa"/>
            <w:vAlign w:val="center"/>
          </w:tcPr>
          <w:p>
            <w:pPr>
              <w:widowControl/>
              <w:spacing w:line="260" w:lineRule="exact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加快推进网上申领；现场办理5个工作日。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97" w:hRule="exact"/>
          <w:jc w:val="center"/>
        </w:trPr>
        <w:tc>
          <w:tcPr>
            <w:tcW w:w="76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7</w:t>
            </w:r>
          </w:p>
        </w:tc>
        <w:tc>
          <w:tcPr>
            <w:tcW w:w="4520" w:type="dxa"/>
            <w:vAlign w:val="center"/>
          </w:tcPr>
          <w:p>
            <w:pPr>
              <w:widowControl/>
              <w:spacing w:line="260" w:lineRule="exac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1.8.9稳岗返还（稳岗补贴）申领</w:t>
            </w:r>
          </w:p>
        </w:tc>
        <w:tc>
          <w:tcPr>
            <w:tcW w:w="4270" w:type="dxa"/>
            <w:vAlign w:val="center"/>
          </w:tcPr>
          <w:p>
            <w:pPr>
              <w:widowControl/>
              <w:spacing w:line="260" w:lineRule="exact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自企业申请到审核通过，最长不得超过3个月。</w:t>
            </w:r>
          </w:p>
        </w:tc>
        <w:tc>
          <w:tcPr>
            <w:tcW w:w="4455" w:type="dxa"/>
            <w:vAlign w:val="center"/>
          </w:tcPr>
          <w:p>
            <w:pPr>
              <w:widowControl/>
              <w:spacing w:line="260" w:lineRule="exact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加快实现全程网办；现场办理不超过1个月。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09" w:hRule="atLeast"/>
          <w:jc w:val="center"/>
        </w:trPr>
        <w:tc>
          <w:tcPr>
            <w:tcW w:w="76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8</w:t>
            </w:r>
          </w:p>
        </w:tc>
        <w:tc>
          <w:tcPr>
            <w:tcW w:w="4520" w:type="dxa"/>
            <w:vAlign w:val="center"/>
          </w:tcPr>
          <w:p>
            <w:pPr>
              <w:widowControl/>
              <w:spacing w:line="260" w:lineRule="exac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1.8.10技能提升补贴申领（失业</w:t>
            </w: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保险服务</w:t>
            </w:r>
            <w:r>
              <w:rPr>
                <w:color w:val="000000"/>
                <w:kern w:val="0"/>
                <w:sz w:val="21"/>
                <w:szCs w:val="21"/>
              </w:rPr>
              <w:t>）</w:t>
            </w:r>
          </w:p>
        </w:tc>
        <w:tc>
          <w:tcPr>
            <w:tcW w:w="427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无</w:t>
            </w:r>
          </w:p>
        </w:tc>
        <w:tc>
          <w:tcPr>
            <w:tcW w:w="4455" w:type="dxa"/>
            <w:vAlign w:val="center"/>
          </w:tcPr>
          <w:p>
            <w:pPr>
              <w:widowControl/>
              <w:spacing w:line="260" w:lineRule="exact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加快实现网上申领；现场办理5个工作日。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75" w:hRule="atLeast"/>
          <w:jc w:val="center"/>
        </w:trPr>
        <w:tc>
          <w:tcPr>
            <w:tcW w:w="760" w:type="dxa"/>
            <w:tcBorders>
              <w:bottom w:val="single" w:color="auto" w:sz="6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9</w:t>
            </w:r>
          </w:p>
        </w:tc>
        <w:tc>
          <w:tcPr>
            <w:tcW w:w="4520" w:type="dxa"/>
            <w:tcBorders>
              <w:bottom w:val="single" w:color="auto" w:sz="6" w:space="0"/>
            </w:tcBorders>
            <w:vAlign w:val="center"/>
          </w:tcPr>
          <w:p>
            <w:pPr>
              <w:widowControl/>
              <w:spacing w:line="260" w:lineRule="exac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1.10.1社会保障卡申领</w:t>
            </w:r>
          </w:p>
        </w:tc>
        <w:tc>
          <w:tcPr>
            <w:tcW w:w="4270" w:type="dxa"/>
            <w:tcBorders>
              <w:bottom w:val="single" w:color="auto" w:sz="6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批量制发30个工作日；零星制发5个工作日。</w:t>
            </w:r>
          </w:p>
        </w:tc>
        <w:tc>
          <w:tcPr>
            <w:tcW w:w="4455" w:type="dxa"/>
            <w:tcBorders>
              <w:bottom w:val="single" w:color="auto" w:sz="6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批量制发30个工作日；70%以上区县零星制发实现立等可取。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09" w:hRule="atLeast"/>
          <w:jc w:val="center"/>
        </w:trPr>
        <w:tc>
          <w:tcPr>
            <w:tcW w:w="14005" w:type="dxa"/>
            <w:gridSpan w:val="4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注：所涉服务事项详见《全国人力资源社会保障系统公共服务事项清单》。文件下发后，对服务事项办结时限有新要求的，以新要求为准。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" w:hRule="exact"/>
          <w:jc w:val="center"/>
        </w:trPr>
        <w:tc>
          <w:tcPr>
            <w:tcW w:w="760" w:type="dxa"/>
            <w:tcBorders>
              <w:top w:val="nil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10</w:t>
            </w:r>
          </w:p>
        </w:tc>
        <w:tc>
          <w:tcPr>
            <w:tcW w:w="4520" w:type="dxa"/>
            <w:tcBorders>
              <w:top w:val="nil"/>
            </w:tcBorders>
            <w:vAlign w:val="center"/>
          </w:tcPr>
          <w:p>
            <w:pPr>
              <w:widowControl/>
              <w:spacing w:line="260" w:lineRule="exac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2.4.1失业登记</w:t>
            </w:r>
          </w:p>
        </w:tc>
        <w:tc>
          <w:tcPr>
            <w:tcW w:w="4270" w:type="dxa"/>
            <w:tcBorders>
              <w:top w:val="nil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7个工作日</w:t>
            </w:r>
          </w:p>
        </w:tc>
        <w:tc>
          <w:tcPr>
            <w:tcW w:w="4455" w:type="dxa"/>
            <w:tcBorders>
              <w:top w:val="nil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3个工作日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" w:hRule="exact"/>
          <w:jc w:val="center"/>
        </w:trPr>
        <w:tc>
          <w:tcPr>
            <w:tcW w:w="76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11</w:t>
            </w:r>
          </w:p>
        </w:tc>
        <w:tc>
          <w:tcPr>
            <w:tcW w:w="4520" w:type="dxa"/>
            <w:vAlign w:val="center"/>
          </w:tcPr>
          <w:p>
            <w:pPr>
              <w:widowControl/>
              <w:spacing w:line="260" w:lineRule="exac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2.4.2就业登记</w:t>
            </w:r>
          </w:p>
        </w:tc>
        <w:tc>
          <w:tcPr>
            <w:tcW w:w="427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10个工作日</w:t>
            </w:r>
          </w:p>
        </w:tc>
        <w:tc>
          <w:tcPr>
            <w:tcW w:w="445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5个工作日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" w:hRule="exact"/>
          <w:jc w:val="center"/>
        </w:trPr>
        <w:tc>
          <w:tcPr>
            <w:tcW w:w="76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12</w:t>
            </w:r>
          </w:p>
        </w:tc>
        <w:tc>
          <w:tcPr>
            <w:tcW w:w="4520" w:type="dxa"/>
            <w:vAlign w:val="center"/>
          </w:tcPr>
          <w:p>
            <w:pPr>
              <w:widowControl/>
              <w:spacing w:line="260" w:lineRule="exac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2.4.3《就业创业证》申领</w:t>
            </w:r>
          </w:p>
        </w:tc>
        <w:tc>
          <w:tcPr>
            <w:tcW w:w="427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7个工作日</w:t>
            </w:r>
          </w:p>
        </w:tc>
        <w:tc>
          <w:tcPr>
            <w:tcW w:w="445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3个工作日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" w:hRule="exact"/>
          <w:jc w:val="center"/>
        </w:trPr>
        <w:tc>
          <w:tcPr>
            <w:tcW w:w="76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13</w:t>
            </w:r>
          </w:p>
        </w:tc>
        <w:tc>
          <w:tcPr>
            <w:tcW w:w="4520" w:type="dxa"/>
            <w:vAlign w:val="center"/>
          </w:tcPr>
          <w:p>
            <w:pPr>
              <w:widowControl/>
              <w:spacing w:line="260" w:lineRule="exac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2.5.1创业补贴申领</w:t>
            </w:r>
          </w:p>
        </w:tc>
        <w:tc>
          <w:tcPr>
            <w:tcW w:w="427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无</w:t>
            </w:r>
          </w:p>
        </w:tc>
        <w:tc>
          <w:tcPr>
            <w:tcW w:w="445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各地结合实际制定提速目标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" w:hRule="exact"/>
          <w:jc w:val="center"/>
        </w:trPr>
        <w:tc>
          <w:tcPr>
            <w:tcW w:w="76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14</w:t>
            </w:r>
          </w:p>
        </w:tc>
        <w:tc>
          <w:tcPr>
            <w:tcW w:w="4520" w:type="dxa"/>
            <w:vAlign w:val="center"/>
          </w:tcPr>
          <w:p>
            <w:pPr>
              <w:widowControl/>
              <w:spacing w:line="260" w:lineRule="exac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2.5.2创业担保贷款申请</w:t>
            </w:r>
          </w:p>
        </w:tc>
        <w:tc>
          <w:tcPr>
            <w:tcW w:w="427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无</w:t>
            </w:r>
          </w:p>
        </w:tc>
        <w:tc>
          <w:tcPr>
            <w:tcW w:w="445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各地结合实际制定提速目标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" w:hRule="exact"/>
          <w:jc w:val="center"/>
        </w:trPr>
        <w:tc>
          <w:tcPr>
            <w:tcW w:w="76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15</w:t>
            </w:r>
          </w:p>
        </w:tc>
        <w:tc>
          <w:tcPr>
            <w:tcW w:w="4520" w:type="dxa"/>
            <w:vAlign w:val="center"/>
          </w:tcPr>
          <w:p>
            <w:pPr>
              <w:widowControl/>
              <w:spacing w:line="260" w:lineRule="exac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2.6.1就业困难人员认定</w:t>
            </w:r>
          </w:p>
        </w:tc>
        <w:tc>
          <w:tcPr>
            <w:tcW w:w="427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无</w:t>
            </w:r>
          </w:p>
        </w:tc>
        <w:tc>
          <w:tcPr>
            <w:tcW w:w="445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各地结合实际制定提速目标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" w:hRule="exact"/>
          <w:jc w:val="center"/>
        </w:trPr>
        <w:tc>
          <w:tcPr>
            <w:tcW w:w="76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16</w:t>
            </w:r>
          </w:p>
        </w:tc>
        <w:tc>
          <w:tcPr>
            <w:tcW w:w="4520" w:type="dxa"/>
            <w:vAlign w:val="center"/>
          </w:tcPr>
          <w:p>
            <w:pPr>
              <w:widowControl/>
              <w:spacing w:line="260" w:lineRule="exac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2.6.2就业困难人员社会保险补贴申领</w:t>
            </w:r>
          </w:p>
        </w:tc>
        <w:tc>
          <w:tcPr>
            <w:tcW w:w="427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无</w:t>
            </w:r>
          </w:p>
        </w:tc>
        <w:tc>
          <w:tcPr>
            <w:tcW w:w="445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各地结合实际制定提速目标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" w:hRule="exact"/>
          <w:jc w:val="center"/>
        </w:trPr>
        <w:tc>
          <w:tcPr>
            <w:tcW w:w="76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17</w:t>
            </w:r>
          </w:p>
        </w:tc>
        <w:tc>
          <w:tcPr>
            <w:tcW w:w="4520" w:type="dxa"/>
            <w:vAlign w:val="center"/>
          </w:tcPr>
          <w:p>
            <w:pPr>
              <w:widowControl/>
              <w:spacing w:line="260" w:lineRule="exac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2.6.4求职创业补贴申领（就业困难人员）</w:t>
            </w:r>
          </w:p>
        </w:tc>
        <w:tc>
          <w:tcPr>
            <w:tcW w:w="427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无</w:t>
            </w:r>
          </w:p>
        </w:tc>
        <w:tc>
          <w:tcPr>
            <w:tcW w:w="445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各地结合实际制定提速目标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" w:hRule="exact"/>
          <w:jc w:val="center"/>
        </w:trPr>
        <w:tc>
          <w:tcPr>
            <w:tcW w:w="76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18</w:t>
            </w:r>
          </w:p>
        </w:tc>
        <w:tc>
          <w:tcPr>
            <w:tcW w:w="4520" w:type="dxa"/>
            <w:vAlign w:val="center"/>
          </w:tcPr>
          <w:p>
            <w:pPr>
              <w:widowControl/>
              <w:spacing w:line="260" w:lineRule="exac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2.7.1高等学校等毕业生接收手续办理</w:t>
            </w:r>
          </w:p>
        </w:tc>
        <w:tc>
          <w:tcPr>
            <w:tcW w:w="427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无</w:t>
            </w:r>
          </w:p>
        </w:tc>
        <w:tc>
          <w:tcPr>
            <w:tcW w:w="445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各地结合实际制定提速目标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" w:hRule="exact"/>
          <w:jc w:val="center"/>
        </w:trPr>
        <w:tc>
          <w:tcPr>
            <w:tcW w:w="76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19</w:t>
            </w:r>
          </w:p>
        </w:tc>
        <w:tc>
          <w:tcPr>
            <w:tcW w:w="4520" w:type="dxa"/>
            <w:vAlign w:val="center"/>
          </w:tcPr>
          <w:p>
            <w:pPr>
              <w:widowControl/>
              <w:spacing w:line="260" w:lineRule="exact"/>
              <w:rPr>
                <w:rFonts w:hint="eastAsia"/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2.7.2就业见习补贴申领</w:t>
            </w:r>
          </w:p>
        </w:tc>
        <w:tc>
          <w:tcPr>
            <w:tcW w:w="427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无</w:t>
            </w:r>
          </w:p>
        </w:tc>
        <w:tc>
          <w:tcPr>
            <w:tcW w:w="445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各地结合实际制定提速目标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" w:hRule="exact"/>
          <w:jc w:val="center"/>
        </w:trPr>
        <w:tc>
          <w:tcPr>
            <w:tcW w:w="76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20</w:t>
            </w:r>
          </w:p>
        </w:tc>
        <w:tc>
          <w:tcPr>
            <w:tcW w:w="4520" w:type="dxa"/>
            <w:vAlign w:val="center"/>
          </w:tcPr>
          <w:p>
            <w:pPr>
              <w:widowControl/>
              <w:spacing w:line="260" w:lineRule="exac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2.7.3求职创业补贴申领（高校毕业生）</w:t>
            </w:r>
          </w:p>
        </w:tc>
        <w:tc>
          <w:tcPr>
            <w:tcW w:w="427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无</w:t>
            </w:r>
          </w:p>
        </w:tc>
        <w:tc>
          <w:tcPr>
            <w:tcW w:w="445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各地结合实际制定提速目标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" w:hRule="exact"/>
          <w:jc w:val="center"/>
        </w:trPr>
        <w:tc>
          <w:tcPr>
            <w:tcW w:w="76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21</w:t>
            </w:r>
          </w:p>
        </w:tc>
        <w:tc>
          <w:tcPr>
            <w:tcW w:w="4520" w:type="dxa"/>
            <w:vAlign w:val="center"/>
          </w:tcPr>
          <w:p>
            <w:pPr>
              <w:widowControl/>
              <w:spacing w:line="260" w:lineRule="exac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2.7.4高校毕业生社保补贴申领</w:t>
            </w:r>
          </w:p>
        </w:tc>
        <w:tc>
          <w:tcPr>
            <w:tcW w:w="427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无</w:t>
            </w:r>
          </w:p>
        </w:tc>
        <w:tc>
          <w:tcPr>
            <w:tcW w:w="445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各地结合实际制定提速目标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76" w:hRule="atLeast"/>
          <w:jc w:val="center"/>
        </w:trPr>
        <w:tc>
          <w:tcPr>
            <w:tcW w:w="76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22</w:t>
            </w:r>
          </w:p>
        </w:tc>
        <w:tc>
          <w:tcPr>
            <w:tcW w:w="4520" w:type="dxa"/>
            <w:vAlign w:val="center"/>
          </w:tcPr>
          <w:p>
            <w:pPr>
              <w:widowControl/>
              <w:spacing w:line="260" w:lineRule="exac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3.3.2事业单位公开招聘工作方案、招聘信息审核备案</w:t>
            </w:r>
          </w:p>
        </w:tc>
        <w:tc>
          <w:tcPr>
            <w:tcW w:w="427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无</w:t>
            </w:r>
          </w:p>
        </w:tc>
        <w:tc>
          <w:tcPr>
            <w:tcW w:w="445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各地结合实际制定提速目标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36" w:hRule="atLeast"/>
          <w:jc w:val="center"/>
        </w:trPr>
        <w:tc>
          <w:tcPr>
            <w:tcW w:w="76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23</w:t>
            </w:r>
          </w:p>
        </w:tc>
        <w:tc>
          <w:tcPr>
            <w:tcW w:w="4520" w:type="dxa"/>
            <w:vAlign w:val="center"/>
          </w:tcPr>
          <w:p>
            <w:pPr>
              <w:widowControl/>
              <w:spacing w:line="260" w:lineRule="exac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3.3.3事业单位拟聘人员备案</w:t>
            </w:r>
          </w:p>
        </w:tc>
        <w:tc>
          <w:tcPr>
            <w:tcW w:w="427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无</w:t>
            </w:r>
          </w:p>
        </w:tc>
        <w:tc>
          <w:tcPr>
            <w:tcW w:w="445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各地结合实际制定提速目标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925" w:hRule="atLeast"/>
          <w:jc w:val="center"/>
        </w:trPr>
        <w:tc>
          <w:tcPr>
            <w:tcW w:w="76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24</w:t>
            </w:r>
          </w:p>
        </w:tc>
        <w:tc>
          <w:tcPr>
            <w:tcW w:w="4520" w:type="dxa"/>
            <w:vAlign w:val="center"/>
          </w:tcPr>
          <w:p>
            <w:pPr>
              <w:widowControl/>
              <w:spacing w:line="260" w:lineRule="exac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3.4.7存档人员党员组织关系的接转</w:t>
            </w:r>
          </w:p>
        </w:tc>
        <w:tc>
          <w:tcPr>
            <w:tcW w:w="427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无</w:t>
            </w:r>
          </w:p>
        </w:tc>
        <w:tc>
          <w:tcPr>
            <w:tcW w:w="4455" w:type="dxa"/>
            <w:vAlign w:val="center"/>
          </w:tcPr>
          <w:p>
            <w:pPr>
              <w:widowControl/>
              <w:spacing w:line="260" w:lineRule="exact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办理接收手续，符合条件的即时办结；办理转出手续，符合条件的即时办结（收到组织关系介绍信回执后及时存档）。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25" w:hRule="atLeast"/>
          <w:jc w:val="center"/>
        </w:trPr>
        <w:tc>
          <w:tcPr>
            <w:tcW w:w="76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25</w:t>
            </w:r>
          </w:p>
        </w:tc>
        <w:tc>
          <w:tcPr>
            <w:tcW w:w="4520" w:type="dxa"/>
            <w:vAlign w:val="center"/>
          </w:tcPr>
          <w:p>
            <w:pPr>
              <w:widowControl/>
              <w:spacing w:line="260" w:lineRule="exac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3.5.2遗失技能人员职业资格证书补发申请</w:t>
            </w:r>
          </w:p>
        </w:tc>
        <w:tc>
          <w:tcPr>
            <w:tcW w:w="4270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无</w:t>
            </w:r>
          </w:p>
        </w:tc>
        <w:tc>
          <w:tcPr>
            <w:tcW w:w="445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各地结合实际制定提速目标</w:t>
            </w:r>
          </w:p>
        </w:tc>
      </w:tr>
    </w:tbl>
    <w:p>
      <w:pPr>
        <w:autoSpaceDE w:val="0"/>
        <w:autoSpaceDN w:val="0"/>
        <w:spacing w:line="240" w:lineRule="exact"/>
        <w:rPr>
          <w:sz w:val="21"/>
          <w:szCs w:val="21"/>
        </w:rPr>
        <w:sectPr>
          <w:footerReference r:id="rId3" w:type="default"/>
          <w:pgSz w:w="16838" w:h="11906" w:orient="landscape"/>
          <w:pgMar w:top="1701" w:right="1701" w:bottom="1701" w:left="1701" w:header="851" w:footer="1418" w:gutter="0"/>
          <w:cols w:space="720" w:num="1"/>
          <w:docGrid w:type="linesAndChars" w:linePitch="584" w:charSpace="760"/>
        </w:sectPr>
      </w:pPr>
    </w:p>
    <w:p>
      <w:pPr>
        <w:autoSpaceDE w:val="0"/>
        <w:autoSpaceDN w:val="0"/>
        <w:rPr>
          <w:rFonts w:hint="eastAsia"/>
          <w:szCs w:val="30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4"/>
        <w:rFonts w:hint="eastAsia"/>
        <w:sz w:val="28"/>
        <w:szCs w:val="28"/>
      </w:rPr>
    </w:pPr>
    <w:r>
      <w:rPr>
        <w:rStyle w:val="4"/>
        <w:rFonts w:ascii="宋体" w:hAnsi="宋体" w:eastAsia="宋体"/>
        <w:sz w:val="28"/>
        <w:szCs w:val="28"/>
      </w:rPr>
      <w:t>—</w:t>
    </w:r>
    <w:r>
      <w:rPr>
        <w:rStyle w:val="4"/>
        <w:rFonts w:hint="eastAsia" w:ascii="宋体" w:hAnsi="宋体" w:eastAsia="宋体"/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rStyle w:val="4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4"/>
        <w:sz w:val="28"/>
        <w:szCs w:val="28"/>
      </w:rPr>
      <w:t>15</w:t>
    </w:r>
    <w:r>
      <w:rPr>
        <w:sz w:val="28"/>
        <w:szCs w:val="28"/>
      </w:rPr>
      <w:fldChar w:fldCharType="end"/>
    </w:r>
    <w:r>
      <w:rPr>
        <w:rStyle w:val="4"/>
        <w:rFonts w:hint="eastAsia" w:ascii="宋体" w:hAnsi="宋体" w:eastAsia="宋体"/>
        <w:sz w:val="28"/>
        <w:szCs w:val="28"/>
      </w:rPr>
      <w:t xml:space="preserve"> —</w:t>
    </w:r>
  </w:p>
  <w:p>
    <w:pPr>
      <w:pStyle w:val="2"/>
      <w:snapToGrid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3D3867"/>
    <w:rsid w:val="763D386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/>
      <w:kern w:val="2"/>
      <w:sz w:val="30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4">
    <w:name w:val="page number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2020-06-15T07:52:00Z</dcterms:created>
  <dc:creator>pc</dc:creator>
  <cp:lastModifiedBy>pc</cp:lastModifiedBy>
  <dcterms:modified xsi:type="dcterms:W3CDTF">2020-06-15T07:52:28Z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