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6" w:firstLineChars="200"/>
        <w:rPr>
          <w:rFonts w:ascii="Times" w:hAnsi="Times" w:eastAsia="Times New Roman"/>
          <w:b/>
          <w:color w:val="000000"/>
          <w:szCs w:val="30"/>
        </w:rPr>
      </w:pPr>
    </w:p>
    <w:p>
      <w:pPr>
        <w:spacing w:line="584" w:lineRule="exact"/>
        <w:jc w:val="center"/>
        <w:rPr>
          <w:rFonts w:ascii="方正小标宋_GBK" w:hAnsi="Times" w:eastAsia="方正小标宋_GBK"/>
          <w:color w:val="000000"/>
          <w:sz w:val="40"/>
          <w:szCs w:val="40"/>
        </w:rPr>
      </w:pPr>
      <w:r>
        <w:rPr>
          <w:rFonts w:hint="eastAsia" w:ascii="方正小标宋_GBK" w:hAnsi="Times" w:eastAsia="方正小标宋_GBK"/>
          <w:color w:val="000000"/>
          <w:sz w:val="40"/>
          <w:szCs w:val="40"/>
        </w:rPr>
        <w:t>湖北省</w:t>
      </w:r>
      <w:r>
        <w:rPr>
          <w:rFonts w:hint="eastAsia" w:ascii="方正小标宋_GBK" w:hAnsi="Times" w:eastAsia="方正小标宋_GBK"/>
          <w:color w:val="000000"/>
          <w:sz w:val="40"/>
          <w:szCs w:val="40"/>
          <w:lang w:eastAsia="zh-CN"/>
        </w:rPr>
        <w:t>职业技能鉴定指导中心</w:t>
      </w:r>
      <w:r>
        <w:rPr>
          <w:rFonts w:ascii="方正小标宋_GBK" w:hAnsi="Times" w:eastAsia="方正小标宋_GBK"/>
          <w:color w:val="000000"/>
          <w:sz w:val="40"/>
          <w:szCs w:val="40"/>
        </w:rPr>
        <w:t>20</w:t>
      </w:r>
      <w:r>
        <w:rPr>
          <w:rFonts w:hint="eastAsia" w:ascii="方正小标宋_GBK" w:hAnsi="Times" w:eastAsia="方正小标宋_GBK"/>
          <w:color w:val="000000"/>
          <w:sz w:val="40"/>
          <w:szCs w:val="40"/>
          <w:lang w:val="en-US" w:eastAsia="zh-CN"/>
        </w:rPr>
        <w:t>21</w:t>
      </w:r>
      <w:r>
        <w:rPr>
          <w:rFonts w:hint="eastAsia" w:ascii="方正小标宋_GBK" w:hAnsi="Times" w:eastAsia="方正小标宋_GBK"/>
          <w:color w:val="000000"/>
          <w:sz w:val="40"/>
          <w:szCs w:val="40"/>
        </w:rPr>
        <w:t>年部门预算</w:t>
      </w:r>
    </w:p>
    <w:p>
      <w:pPr>
        <w:ind w:firstLine="606" w:firstLineChars="200"/>
        <w:rPr>
          <w:rFonts w:ascii="Times" w:hAnsi="Times" w:eastAsia="Times New Roman"/>
          <w:color w:val="000000"/>
          <w:szCs w:val="30"/>
        </w:rPr>
      </w:pPr>
    </w:p>
    <w:p>
      <w:pPr>
        <w:jc w:val="center"/>
        <w:rPr>
          <w:rFonts w:ascii="方正小标宋_GBK" w:hAnsi="Times" w:eastAsia="方正小标宋_GBK"/>
          <w:color w:val="000000"/>
          <w:szCs w:val="30"/>
        </w:rPr>
      </w:pPr>
      <w:r>
        <w:rPr>
          <w:rFonts w:hint="eastAsia" w:ascii="方正小标宋_GBK" w:hAnsi="Times" w:eastAsia="方正小标宋_GBK"/>
          <w:color w:val="000000"/>
          <w:szCs w:val="30"/>
        </w:rPr>
        <w:t>目</w:t>
      </w:r>
      <w:r>
        <w:rPr>
          <w:rFonts w:ascii="方正小标宋_GBK" w:hAnsi="Times" w:eastAsia="方正小标宋_GBK"/>
          <w:color w:val="000000"/>
          <w:szCs w:val="30"/>
        </w:rPr>
        <w:t xml:space="preserve">      </w:t>
      </w:r>
      <w:r>
        <w:rPr>
          <w:rFonts w:hint="eastAsia" w:ascii="方正小标宋_GBK" w:hAnsi="Times" w:eastAsia="方正小标宋_GBK"/>
          <w:color w:val="000000"/>
          <w:szCs w:val="30"/>
        </w:rPr>
        <w:t>录</w:t>
      </w:r>
    </w:p>
    <w:p>
      <w:pPr>
        <w:ind w:firstLine="606" w:firstLineChars="200"/>
        <w:rPr>
          <w:rFonts w:ascii="Times" w:hAnsi="Times" w:eastAsia="Times New Roman"/>
          <w:color w:val="000000"/>
          <w:szCs w:val="30"/>
        </w:rPr>
      </w:pPr>
    </w:p>
    <w:p>
      <w:pPr>
        <w:ind w:firstLine="606" w:firstLineChars="200"/>
        <w:rPr>
          <w:rFonts w:hint="eastAsia" w:ascii="黑体" w:hAnsi="Times" w:eastAsia="黑体"/>
          <w:color w:val="000000"/>
          <w:szCs w:val="30"/>
        </w:rPr>
      </w:pPr>
    </w:p>
    <w:p>
      <w:pPr>
        <w:ind w:firstLine="606" w:firstLineChars="200"/>
        <w:rPr>
          <w:rFonts w:ascii="黑体" w:hAnsi="Times" w:eastAsia="黑体"/>
          <w:color w:val="000000"/>
          <w:szCs w:val="30"/>
        </w:rPr>
      </w:pPr>
      <w:r>
        <w:rPr>
          <w:rFonts w:hint="eastAsia" w:ascii="黑体" w:hAnsi="Times" w:eastAsia="黑体"/>
          <w:color w:val="000000"/>
          <w:szCs w:val="30"/>
        </w:rPr>
        <w:t>一、部门职责及机构设置</w:t>
      </w:r>
    </w:p>
    <w:p>
      <w:pPr>
        <w:ind w:firstLine="606" w:firstLineChars="200"/>
        <w:rPr>
          <w:rFonts w:hint="eastAsia" w:ascii="楷体_GB2312" w:hAnsi="楷体" w:eastAsia="楷体_GB2312" w:cs="楷体"/>
          <w:color w:val="000000"/>
          <w:szCs w:val="30"/>
        </w:rPr>
      </w:pPr>
      <w:r>
        <w:rPr>
          <w:rFonts w:hint="eastAsia" w:ascii="楷体_GB2312" w:hAnsi="楷体" w:eastAsia="楷体_GB2312" w:cs="楷体"/>
          <w:color w:val="000000"/>
          <w:szCs w:val="30"/>
        </w:rPr>
        <w:t>（一）主要职责</w:t>
      </w:r>
    </w:p>
    <w:p>
      <w:pPr>
        <w:ind w:firstLine="606" w:firstLineChars="200"/>
        <w:rPr>
          <w:rFonts w:hint="eastAsia" w:ascii="楷体_GB2312" w:hAnsi="楷体" w:eastAsia="楷体_GB2312" w:cs="楷体"/>
          <w:color w:val="000000"/>
          <w:szCs w:val="30"/>
          <w:lang w:eastAsia="zh-CN"/>
        </w:rPr>
      </w:pPr>
      <w:r>
        <w:rPr>
          <w:rFonts w:hint="eastAsia" w:ascii="楷体_GB2312" w:hAnsi="楷体" w:eastAsia="楷体_GB2312" w:cs="楷体"/>
          <w:color w:val="000000"/>
          <w:szCs w:val="30"/>
        </w:rPr>
        <w:t>（</w:t>
      </w:r>
      <w:r>
        <w:rPr>
          <w:rFonts w:hint="eastAsia" w:ascii="楷体_GB2312" w:hAnsi="楷体" w:eastAsia="楷体_GB2312" w:cs="楷体"/>
          <w:color w:val="000000"/>
          <w:szCs w:val="30"/>
          <w:lang w:eastAsia="zh-CN"/>
        </w:rPr>
        <w:t>二</w:t>
      </w:r>
      <w:r>
        <w:rPr>
          <w:rFonts w:hint="eastAsia" w:ascii="楷体_GB2312" w:hAnsi="楷体" w:eastAsia="楷体_GB2312" w:cs="楷体"/>
          <w:color w:val="000000"/>
          <w:szCs w:val="30"/>
        </w:rPr>
        <w:t>）</w:t>
      </w:r>
      <w:r>
        <w:rPr>
          <w:rFonts w:hint="eastAsia" w:ascii="楷体_GB2312" w:hAnsi="楷体" w:eastAsia="楷体_GB2312" w:cs="楷体"/>
          <w:color w:val="000000"/>
          <w:szCs w:val="30"/>
          <w:lang w:eastAsia="zh-CN"/>
        </w:rPr>
        <w:t>机构设置</w:t>
      </w:r>
    </w:p>
    <w:p>
      <w:pPr>
        <w:ind w:firstLine="606" w:firstLineChars="200"/>
        <w:rPr>
          <w:rFonts w:ascii="黑体" w:hAnsi="Times" w:eastAsia="黑体"/>
          <w:color w:val="000000"/>
          <w:szCs w:val="30"/>
        </w:rPr>
      </w:pPr>
      <w:r>
        <w:rPr>
          <w:rFonts w:hint="eastAsia" w:ascii="黑体" w:hAnsi="Times" w:eastAsia="黑体"/>
          <w:color w:val="000000"/>
          <w:szCs w:val="30"/>
          <w:lang w:eastAsia="zh-CN"/>
        </w:rPr>
        <w:t>二</w:t>
      </w:r>
      <w:r>
        <w:rPr>
          <w:rFonts w:hint="eastAsia" w:ascii="黑体" w:hAnsi="Times" w:eastAsia="黑体"/>
          <w:color w:val="000000"/>
          <w:szCs w:val="30"/>
        </w:rPr>
        <w:t>、</w:t>
      </w:r>
      <w:r>
        <w:rPr>
          <w:rFonts w:ascii="黑体" w:hAnsi="Times" w:eastAsia="黑体"/>
          <w:color w:val="000000"/>
          <w:szCs w:val="30"/>
        </w:rPr>
        <w:t>20</w:t>
      </w:r>
      <w:r>
        <w:rPr>
          <w:rFonts w:hint="eastAsia" w:ascii="黑体" w:hAnsi="Times" w:eastAsia="黑体"/>
          <w:color w:val="000000"/>
          <w:szCs w:val="30"/>
          <w:lang w:val="en-US" w:eastAsia="zh-CN"/>
        </w:rPr>
        <w:t>21</w:t>
      </w:r>
      <w:r>
        <w:rPr>
          <w:rFonts w:hint="eastAsia" w:ascii="黑体" w:hAnsi="Times" w:eastAsia="黑体"/>
          <w:color w:val="000000"/>
          <w:szCs w:val="30"/>
        </w:rPr>
        <w:t>年部门预算收支增减变化情况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（一）收支预算总体变化情况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（二）财政拨款“三公”经费预算变化情况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（三）政府性基金情况</w:t>
      </w:r>
    </w:p>
    <w:p>
      <w:pPr>
        <w:ind w:firstLine="606" w:firstLineChars="200"/>
        <w:rPr>
          <w:rFonts w:ascii="黑体" w:hAnsi="Times" w:eastAsia="黑体"/>
          <w:color w:val="000000"/>
          <w:szCs w:val="30"/>
        </w:rPr>
      </w:pPr>
      <w:r>
        <w:rPr>
          <w:rFonts w:hint="eastAsia" w:ascii="黑体" w:hAnsi="Times" w:eastAsia="黑体"/>
          <w:color w:val="000000"/>
          <w:szCs w:val="30"/>
          <w:lang w:eastAsia="zh-CN"/>
        </w:rPr>
        <w:t>三</w:t>
      </w:r>
      <w:r>
        <w:rPr>
          <w:rFonts w:hint="eastAsia" w:ascii="黑体" w:hAnsi="Times" w:eastAsia="黑体"/>
          <w:color w:val="000000"/>
          <w:szCs w:val="30"/>
        </w:rPr>
        <w:t>、机关运行经费安排情况</w:t>
      </w:r>
    </w:p>
    <w:p>
      <w:pPr>
        <w:ind w:firstLine="606" w:firstLineChars="200"/>
        <w:rPr>
          <w:rFonts w:ascii="黑体" w:hAnsi="Times" w:eastAsia="黑体"/>
          <w:color w:val="000000"/>
          <w:szCs w:val="30"/>
        </w:rPr>
      </w:pPr>
      <w:r>
        <w:rPr>
          <w:rFonts w:hint="eastAsia" w:ascii="黑体" w:hAnsi="Times" w:eastAsia="黑体"/>
          <w:color w:val="000000"/>
          <w:szCs w:val="30"/>
          <w:lang w:eastAsia="zh-CN"/>
        </w:rPr>
        <w:t>四</w:t>
      </w:r>
      <w:r>
        <w:rPr>
          <w:rFonts w:hint="eastAsia" w:ascii="黑体" w:hAnsi="Times" w:eastAsia="黑体"/>
          <w:color w:val="000000"/>
          <w:szCs w:val="30"/>
        </w:rPr>
        <w:t>、政府采购预算安排情况</w:t>
      </w:r>
    </w:p>
    <w:p>
      <w:pPr>
        <w:ind w:firstLine="606" w:firstLineChars="200"/>
        <w:rPr>
          <w:rFonts w:ascii="黑体" w:hAnsi="Times" w:eastAsia="黑体"/>
          <w:color w:val="000000"/>
          <w:szCs w:val="30"/>
        </w:rPr>
      </w:pPr>
      <w:r>
        <w:rPr>
          <w:rFonts w:hint="eastAsia" w:ascii="黑体" w:hAnsi="Times" w:eastAsia="黑体"/>
          <w:color w:val="000000"/>
          <w:szCs w:val="30"/>
          <w:lang w:eastAsia="zh-CN"/>
        </w:rPr>
        <w:t>五</w:t>
      </w:r>
      <w:r>
        <w:rPr>
          <w:rFonts w:hint="eastAsia" w:ascii="黑体" w:hAnsi="Times" w:eastAsia="黑体"/>
          <w:color w:val="000000"/>
          <w:szCs w:val="30"/>
        </w:rPr>
        <w:t>、国有资产占用情况</w:t>
      </w:r>
    </w:p>
    <w:p>
      <w:pPr>
        <w:ind w:firstLine="606" w:firstLineChars="200"/>
        <w:rPr>
          <w:rFonts w:ascii="黑体" w:hAnsi="Times" w:eastAsia="黑体"/>
          <w:color w:val="000000"/>
          <w:szCs w:val="30"/>
        </w:rPr>
      </w:pPr>
      <w:r>
        <w:rPr>
          <w:rFonts w:hint="eastAsia" w:ascii="黑体" w:hAnsi="Times" w:eastAsia="黑体"/>
          <w:color w:val="000000"/>
          <w:szCs w:val="30"/>
          <w:lang w:eastAsia="zh-CN"/>
        </w:rPr>
        <w:t>六</w:t>
      </w:r>
      <w:r>
        <w:rPr>
          <w:rFonts w:hint="eastAsia" w:ascii="黑体" w:hAnsi="Times" w:eastAsia="黑体"/>
          <w:color w:val="000000"/>
          <w:szCs w:val="30"/>
        </w:rPr>
        <w:t>、重点预算项目绩效目标情况</w:t>
      </w:r>
    </w:p>
    <w:p>
      <w:pPr>
        <w:ind w:firstLine="606" w:firstLineChars="200"/>
        <w:rPr>
          <w:rFonts w:hint="eastAsia" w:ascii="黑体" w:hAnsi="Times" w:eastAsia="黑体"/>
          <w:color w:val="000000"/>
          <w:szCs w:val="30"/>
        </w:rPr>
      </w:pPr>
      <w:r>
        <w:rPr>
          <w:rFonts w:hint="eastAsia" w:ascii="黑体" w:hAnsi="Times" w:eastAsia="黑体"/>
          <w:color w:val="000000"/>
          <w:szCs w:val="30"/>
          <w:lang w:eastAsia="zh-CN"/>
        </w:rPr>
        <w:t>七</w:t>
      </w:r>
      <w:r>
        <w:rPr>
          <w:rFonts w:hint="eastAsia" w:ascii="黑体" w:hAnsi="Times" w:eastAsia="黑体"/>
          <w:color w:val="000000"/>
          <w:szCs w:val="30"/>
        </w:rPr>
        <w:t>、名词解释</w:t>
      </w:r>
    </w:p>
    <w:p>
      <w:pPr>
        <w:ind w:firstLine="606" w:firstLineChars="200"/>
        <w:rPr>
          <w:rFonts w:hint="eastAsia" w:ascii="黑体" w:hAnsi="Times" w:eastAsia="黑体"/>
          <w:color w:val="000000"/>
          <w:szCs w:val="30"/>
          <w:lang w:eastAsia="zh-CN"/>
        </w:rPr>
      </w:pPr>
      <w:r>
        <w:rPr>
          <w:rFonts w:hint="eastAsia" w:ascii="黑体" w:hAnsi="Times" w:eastAsia="黑体"/>
          <w:color w:val="000000"/>
          <w:szCs w:val="30"/>
          <w:lang w:eastAsia="zh-CN"/>
        </w:rPr>
        <w:t>八、</w:t>
      </w:r>
      <w:r>
        <w:rPr>
          <w:rFonts w:hint="eastAsia" w:ascii="黑体" w:hAnsi="Times" w:eastAsia="黑体"/>
          <w:color w:val="000000"/>
          <w:szCs w:val="30"/>
          <w:lang w:val="en-US" w:eastAsia="zh-CN"/>
        </w:rPr>
        <w:t>2021年部门预算公开用表</w:t>
      </w:r>
    </w:p>
    <w:p>
      <w:pPr>
        <w:numPr>
          <w:ilvl w:val="0"/>
          <w:numId w:val="0"/>
        </w:numPr>
        <w:jc w:val="both"/>
        <w:rPr>
          <w:rFonts w:hint="eastAsia" w:ascii="黑体" w:hAnsi="黑体" w:eastAsia="黑体" w:cs="黑体"/>
          <w:b w:val="0"/>
          <w:bCs w:val="0"/>
          <w:sz w:val="30"/>
          <w:szCs w:val="30"/>
          <w:lang w:val="en-US" w:eastAsia="zh-CN"/>
        </w:rPr>
      </w:pPr>
    </w:p>
    <w:p>
      <w:pPr>
        <w:ind w:firstLine="606" w:firstLineChars="200"/>
        <w:rPr>
          <w:rFonts w:hint="eastAsia" w:ascii="黑体" w:hAnsi="Times" w:eastAsia="黑体"/>
          <w:color w:val="000000"/>
          <w:szCs w:val="30"/>
        </w:rPr>
      </w:pPr>
    </w:p>
    <w:p>
      <w:pPr>
        <w:ind w:firstLine="606" w:firstLineChars="200"/>
        <w:rPr>
          <w:rFonts w:hint="eastAsia" w:ascii="黑体" w:hAnsi="Times" w:eastAsia="黑体"/>
          <w:color w:val="000000"/>
          <w:szCs w:val="30"/>
        </w:rPr>
      </w:pPr>
    </w:p>
    <w:p>
      <w:pPr>
        <w:ind w:firstLine="606" w:firstLineChars="200"/>
        <w:rPr>
          <w:rFonts w:hint="eastAsia" w:ascii="黑体" w:hAnsi="Times" w:eastAsia="黑体"/>
          <w:color w:val="000000"/>
          <w:szCs w:val="30"/>
        </w:rPr>
      </w:pPr>
    </w:p>
    <w:p>
      <w:pPr>
        <w:ind w:firstLine="606" w:firstLineChars="200"/>
        <w:rPr>
          <w:rFonts w:hint="eastAsia" w:ascii="黑体" w:hAnsi="Times" w:eastAsia="黑体"/>
          <w:color w:val="000000"/>
          <w:szCs w:val="30"/>
        </w:rPr>
      </w:pPr>
    </w:p>
    <w:p>
      <w:pPr>
        <w:ind w:firstLine="606" w:firstLineChars="200"/>
        <w:rPr>
          <w:rFonts w:ascii="黑体" w:hAnsi="Times" w:eastAsia="黑体"/>
          <w:color w:val="000000"/>
          <w:szCs w:val="30"/>
        </w:rPr>
      </w:pPr>
      <w:r>
        <w:rPr>
          <w:rFonts w:hint="eastAsia" w:ascii="黑体" w:hAnsi="Times" w:eastAsia="黑体"/>
          <w:color w:val="000000"/>
          <w:szCs w:val="30"/>
        </w:rPr>
        <w:t>一、部门职责及机构设置</w:t>
      </w:r>
    </w:p>
    <w:p>
      <w:pPr>
        <w:ind w:firstLine="606" w:firstLineChars="200"/>
        <w:rPr>
          <w:rFonts w:hint="eastAsia" w:ascii="楷体" w:hAnsi="楷体" w:eastAsia="楷体" w:cs="楷体"/>
          <w:color w:val="000000" w:themeColor="text1"/>
          <w:szCs w:val="30"/>
        </w:rPr>
      </w:pPr>
      <w:r>
        <w:rPr>
          <w:rFonts w:hint="eastAsia" w:ascii="楷体" w:hAnsi="楷体" w:eastAsia="楷体" w:cs="楷体"/>
          <w:color w:val="000000" w:themeColor="text1"/>
          <w:szCs w:val="30"/>
        </w:rPr>
        <w:t>（一）主要职责</w:t>
      </w:r>
    </w:p>
    <w:p>
      <w:pPr>
        <w:pStyle w:val="5"/>
        <w:shd w:val="clear" w:color="auto" w:fill="FFFFFF"/>
        <w:spacing w:before="0" w:beforeAutospacing="0" w:after="0" w:afterAutospacing="0" w:line="405" w:lineRule="atLeast"/>
        <w:ind w:firstLine="480"/>
        <w:jc w:val="both"/>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承担职业技能鉴定、职业技能竞赛的组织实施及职业技能培训教材的组织编写工作。</w:t>
      </w:r>
    </w:p>
    <w:p>
      <w:pPr>
        <w:ind w:firstLine="606" w:firstLineChars="200"/>
        <w:rPr>
          <w:rFonts w:hint="eastAsia" w:ascii="楷体" w:hAnsi="楷体" w:eastAsia="楷体" w:cs="楷体"/>
          <w:color w:val="000000" w:themeColor="text1"/>
          <w:szCs w:val="30"/>
          <w:lang w:eastAsia="zh-CN"/>
        </w:rPr>
      </w:pPr>
      <w:r>
        <w:rPr>
          <w:rFonts w:hint="eastAsia" w:ascii="楷体" w:hAnsi="楷体" w:eastAsia="楷体" w:cs="楷体"/>
          <w:color w:val="000000" w:themeColor="text1"/>
          <w:szCs w:val="30"/>
        </w:rPr>
        <w:t>（</w:t>
      </w:r>
      <w:r>
        <w:rPr>
          <w:rFonts w:hint="eastAsia" w:ascii="楷体" w:hAnsi="楷体" w:eastAsia="楷体" w:cs="楷体"/>
          <w:color w:val="000000" w:themeColor="text1"/>
          <w:szCs w:val="30"/>
          <w:lang w:eastAsia="zh-CN"/>
        </w:rPr>
        <w:t>二</w:t>
      </w:r>
      <w:r>
        <w:rPr>
          <w:rFonts w:hint="eastAsia" w:ascii="楷体" w:hAnsi="楷体" w:eastAsia="楷体" w:cs="楷体"/>
          <w:color w:val="000000" w:themeColor="text1"/>
          <w:szCs w:val="30"/>
        </w:rPr>
        <w:t>）</w:t>
      </w:r>
      <w:r>
        <w:rPr>
          <w:rFonts w:hint="eastAsia" w:ascii="楷体" w:hAnsi="楷体" w:eastAsia="楷体" w:cs="楷体"/>
          <w:color w:val="000000" w:themeColor="text1"/>
          <w:szCs w:val="30"/>
          <w:lang w:eastAsia="zh-CN"/>
        </w:rPr>
        <w:t>机构设置</w:t>
      </w:r>
    </w:p>
    <w:p>
      <w:pPr>
        <w:ind w:firstLine="606" w:firstLineChars="200"/>
        <w:rPr>
          <w:rFonts w:hint="eastAsia" w:ascii="仿宋" w:hAnsi="仿宋" w:eastAsia="仿宋" w:cs="仿宋"/>
          <w:color w:val="000000"/>
          <w:szCs w:val="30"/>
          <w:lang w:eastAsia="zh-CN"/>
        </w:rPr>
      </w:pPr>
      <w:r>
        <w:rPr>
          <w:rFonts w:hint="eastAsia" w:ascii="仿宋" w:hAnsi="仿宋" w:eastAsia="仿宋" w:cs="仿宋"/>
          <w:color w:val="000000"/>
          <w:szCs w:val="30"/>
          <w:lang w:val="en-US" w:eastAsia="zh-CN"/>
        </w:rPr>
        <w:t>1.</w:t>
      </w:r>
      <w:r>
        <w:rPr>
          <w:rFonts w:hint="eastAsia" w:ascii="仿宋" w:hAnsi="仿宋" w:eastAsia="仿宋" w:cs="仿宋"/>
          <w:color w:val="000000"/>
          <w:szCs w:val="30"/>
        </w:rPr>
        <w:t>综合管理部。负责中心公文处理和内部协调运转、督办调研有关工作；</w:t>
      </w:r>
      <w:r>
        <w:rPr>
          <w:rFonts w:hint="eastAsia" w:ascii="仿宋" w:hAnsi="仿宋" w:eastAsia="仿宋" w:cs="仿宋"/>
          <w:color w:val="000000"/>
          <w:szCs w:val="30"/>
          <w:lang w:eastAsia="zh-CN"/>
        </w:rPr>
        <w:t>党</w:t>
      </w:r>
      <w:r>
        <w:rPr>
          <w:rFonts w:hint="eastAsia" w:ascii="仿宋" w:hAnsi="仿宋" w:eastAsia="仿宋" w:cs="仿宋"/>
          <w:color w:val="000000"/>
          <w:szCs w:val="30"/>
        </w:rPr>
        <w:t>建、党风廉政建设、人事、综治、宣传、财务管理工作；数据上网审核、统计报送，鉴定理论考试阅卷及成绩公布工作;职业资格证书打印及管理工作;后勤保障、仓库管理及中心车辆管理等工作</w:t>
      </w:r>
      <w:r>
        <w:rPr>
          <w:rFonts w:hint="eastAsia" w:ascii="仿宋" w:hAnsi="仿宋" w:eastAsia="仿宋" w:cs="仿宋"/>
          <w:color w:val="000000"/>
          <w:szCs w:val="30"/>
          <w:lang w:eastAsia="zh-CN"/>
        </w:rPr>
        <w:t>。</w:t>
      </w:r>
    </w:p>
    <w:p>
      <w:pPr>
        <w:ind w:firstLine="606" w:firstLineChars="200"/>
        <w:rPr>
          <w:rFonts w:hint="eastAsia" w:ascii="仿宋" w:hAnsi="仿宋" w:eastAsia="仿宋" w:cs="仿宋"/>
          <w:color w:val="000000"/>
          <w:szCs w:val="30"/>
          <w:lang w:val="en-US" w:eastAsia="zh-CN"/>
        </w:rPr>
      </w:pPr>
      <w:r>
        <w:rPr>
          <w:rFonts w:hint="eastAsia" w:ascii="仿宋" w:hAnsi="仿宋" w:eastAsia="仿宋" w:cs="仿宋"/>
          <w:color w:val="000000"/>
          <w:szCs w:val="30"/>
          <w:lang w:val="en-US" w:eastAsia="zh-CN"/>
        </w:rPr>
        <w:t>2.</w:t>
      </w:r>
      <w:r>
        <w:rPr>
          <w:rFonts w:hint="eastAsia" w:ascii="仿宋" w:hAnsi="仿宋" w:eastAsia="仿宋" w:cs="仿宋"/>
          <w:color w:val="000000"/>
          <w:szCs w:val="30"/>
        </w:rPr>
        <w:t>鉴定考务部。负责全省职业技能鉴定工作组织实施、业务指导及日常监管；全省职业技能鉴定综合评审工作；全省职业技能鉴定考试考务管理；省本级申报</w:t>
      </w:r>
      <w:r>
        <w:rPr>
          <w:rFonts w:hint="eastAsia" w:ascii="仿宋_GB2312" w:hAnsi="微软雅黑" w:eastAsia="仿宋_GB2312" w:cs="仿宋_GB2312"/>
          <w:color w:val="333333"/>
          <w:kern w:val="0"/>
          <w:sz w:val="30"/>
          <w:szCs w:val="30"/>
          <w:shd w:val="clear" w:color="auto" w:fill="FFFFFF"/>
          <w:lang w:bidi="ar"/>
        </w:rPr>
        <w:t>资格审核及制证资格复核；省本级</w:t>
      </w:r>
      <w:r>
        <w:rPr>
          <w:rFonts w:hint="eastAsia" w:ascii="仿宋" w:hAnsi="仿宋" w:eastAsia="仿宋" w:cs="仿宋"/>
          <w:color w:val="000000"/>
          <w:szCs w:val="30"/>
          <w:lang w:val="en-US" w:eastAsia="zh-CN"/>
        </w:rPr>
        <w:t>申报资格审核及制证资格复核；</w:t>
      </w:r>
      <w:r>
        <w:rPr>
          <w:rFonts w:hint="eastAsia" w:ascii="仿宋_GB2312" w:hAnsi="微软雅黑" w:eastAsia="仿宋_GB2312" w:cs="仿宋_GB2312"/>
          <w:color w:val="333333"/>
          <w:kern w:val="0"/>
          <w:sz w:val="30"/>
          <w:szCs w:val="30"/>
          <w:shd w:val="clear" w:color="auto" w:fill="FFFFFF"/>
          <w:lang w:bidi="ar"/>
        </w:rPr>
        <w:t>负责组织其他类别鉴定考试。</w:t>
      </w:r>
    </w:p>
    <w:p>
      <w:pPr>
        <w:ind w:firstLine="606" w:firstLineChars="200"/>
        <w:rPr>
          <w:rFonts w:hint="eastAsia" w:ascii="仿宋" w:hAnsi="仿宋" w:eastAsia="仿宋" w:cs="仿宋"/>
          <w:color w:val="000000"/>
          <w:szCs w:val="30"/>
          <w:lang w:val="en-US" w:eastAsia="zh-CN"/>
        </w:rPr>
      </w:pPr>
      <w:r>
        <w:rPr>
          <w:rFonts w:hint="eastAsia" w:ascii="仿宋" w:hAnsi="仿宋" w:eastAsia="仿宋" w:cs="仿宋"/>
          <w:color w:val="000000"/>
          <w:szCs w:val="30"/>
          <w:lang w:val="en-US" w:eastAsia="zh-CN"/>
        </w:rPr>
        <w:t>3.技能竞赛部。负责世界技能大赛全国选拔赛、全省技能竞赛的组织实施，对全省各级技能竞赛提供业务指导和技术支持；省级职业技能竞赛裁判员的选拔及管理；技能竞赛优秀选手晋升职业资格的审核及办理；国家级、省级世赛集训基地建设及管理。</w:t>
      </w:r>
    </w:p>
    <w:p>
      <w:pPr>
        <w:ind w:firstLine="606" w:firstLineChars="200"/>
        <w:rPr>
          <w:rFonts w:hint="eastAsia" w:ascii="仿宋" w:hAnsi="仿宋" w:eastAsia="仿宋" w:cs="仿宋"/>
          <w:color w:val="000000"/>
          <w:szCs w:val="30"/>
          <w:lang w:val="en-US" w:eastAsia="zh-CN"/>
        </w:rPr>
      </w:pPr>
      <w:r>
        <w:rPr>
          <w:rFonts w:hint="eastAsia" w:ascii="仿宋" w:hAnsi="仿宋" w:eastAsia="仿宋" w:cs="仿宋"/>
          <w:color w:val="000000"/>
          <w:szCs w:val="30"/>
          <w:lang w:val="en-US" w:eastAsia="zh-CN"/>
        </w:rPr>
        <w:t>4.质量管理部。负责全省职业技能鉴定、考试考核工作质量管理和监督检查；全省职业技能鉴定质量督导员、考评员队伍的选拔和管理，建立技能人才评价专家库；全省职业技能鉴定考试质量督导员、考评员的派遣及工作管理；有关鉴定考试试卷的印制、分装、传递及安全保密管理；鉴定中心日常信访工作。</w:t>
      </w:r>
    </w:p>
    <w:p>
      <w:pPr>
        <w:ind w:firstLine="606" w:firstLineChars="200"/>
        <w:rPr>
          <w:rFonts w:hint="eastAsia" w:ascii="黑体" w:hAnsi="黑体" w:eastAsia="黑体" w:cs="楷体"/>
          <w:color w:val="333333"/>
          <w:kern w:val="0"/>
          <w:sz w:val="30"/>
          <w:szCs w:val="30"/>
          <w:shd w:val="clear" w:color="auto" w:fill="FFFFFF"/>
          <w:lang w:eastAsia="zh-CN" w:bidi="ar"/>
        </w:rPr>
      </w:pPr>
      <w:r>
        <w:rPr>
          <w:rFonts w:hint="eastAsia" w:ascii="仿宋" w:hAnsi="仿宋" w:eastAsia="仿宋" w:cs="仿宋"/>
          <w:color w:val="000000"/>
          <w:szCs w:val="30"/>
          <w:lang w:val="en-US" w:eastAsia="zh-CN"/>
        </w:rPr>
        <w:t>5.技术开发部。负责全省在线考务系统管理、维护及相关培训工作；国家题库系统技术管理工作；提供在线考试和智能化考试技术支持；中心工作网站内容更新、维护；厅“互联网+政府服务”有关工作。</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lang w:eastAsia="zh-CN"/>
        </w:rPr>
        <w:t>二</w:t>
      </w:r>
      <w:r>
        <w:rPr>
          <w:rFonts w:hint="eastAsia" w:ascii="黑体" w:hAnsi="Times" w:eastAsia="黑体" w:cs="黑体"/>
          <w:bCs/>
          <w:color w:val="000000" w:themeColor="text1"/>
          <w:szCs w:val="30"/>
        </w:rPr>
        <w:t>、</w:t>
      </w:r>
      <w:r>
        <w:rPr>
          <w:rFonts w:ascii="黑体" w:hAnsi="Times" w:eastAsia="黑体" w:cs="黑体"/>
          <w:bCs/>
          <w:color w:val="000000" w:themeColor="text1"/>
          <w:szCs w:val="30"/>
        </w:rPr>
        <w:t>20</w:t>
      </w:r>
      <w:r>
        <w:rPr>
          <w:rFonts w:hint="eastAsia" w:ascii="黑体" w:hAnsi="Times" w:eastAsia="黑体" w:cs="黑体"/>
          <w:bCs/>
          <w:color w:val="000000" w:themeColor="text1"/>
          <w:szCs w:val="30"/>
          <w:lang w:val="en-US" w:eastAsia="zh-CN"/>
        </w:rPr>
        <w:t>21</w:t>
      </w:r>
      <w:r>
        <w:rPr>
          <w:rFonts w:hint="eastAsia" w:ascii="黑体" w:hAnsi="Times" w:eastAsia="黑体" w:cs="黑体"/>
          <w:bCs/>
          <w:color w:val="000000" w:themeColor="text1"/>
          <w:szCs w:val="30"/>
        </w:rPr>
        <w:t>年部门预算收支增减变化情况</w:t>
      </w:r>
    </w:p>
    <w:p>
      <w:pPr>
        <w:ind w:firstLine="606" w:firstLineChars="200"/>
        <w:rPr>
          <w:rFonts w:ascii="楷体" w:hAnsi="楷体" w:eastAsia="楷体" w:cs="楷体"/>
          <w:color w:val="000000" w:themeColor="text1"/>
          <w:szCs w:val="30"/>
        </w:rPr>
      </w:pPr>
      <w:r>
        <w:rPr>
          <w:rFonts w:hint="eastAsia" w:ascii="楷体" w:hAnsi="楷体" w:eastAsia="楷体" w:cs="楷体"/>
          <w:color w:val="000000" w:themeColor="text1"/>
          <w:szCs w:val="30"/>
        </w:rPr>
        <w:t>（一）收支预算总体变化情况</w:t>
      </w:r>
    </w:p>
    <w:p>
      <w:pPr>
        <w:ind w:firstLine="606"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20</w:t>
      </w:r>
      <w:r>
        <w:rPr>
          <w:rFonts w:hint="eastAsia" w:ascii="仿宋" w:hAnsi="仿宋" w:eastAsia="仿宋" w:cs="仿宋"/>
          <w:color w:val="000000" w:themeColor="text1"/>
          <w:sz w:val="30"/>
          <w:szCs w:val="30"/>
          <w:lang w:val="en-US" w:eastAsia="zh-CN"/>
        </w:rPr>
        <w:t>21</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lang w:eastAsia="zh-CN"/>
        </w:rPr>
        <w:t>鉴定中心</w:t>
      </w:r>
      <w:r>
        <w:rPr>
          <w:rFonts w:hint="eastAsia" w:ascii="仿宋" w:hAnsi="仿宋" w:eastAsia="仿宋" w:cs="仿宋"/>
          <w:color w:val="000000" w:themeColor="text1"/>
          <w:sz w:val="30"/>
          <w:szCs w:val="30"/>
        </w:rPr>
        <w:t>收入支出预算总计为</w:t>
      </w:r>
      <w:r>
        <w:rPr>
          <w:rFonts w:hint="eastAsia" w:ascii="仿宋" w:hAnsi="仿宋" w:eastAsia="仿宋" w:cs="仿宋"/>
          <w:color w:val="000000" w:themeColor="text1"/>
          <w:sz w:val="30"/>
          <w:szCs w:val="30"/>
          <w:lang w:val="en-US" w:eastAsia="zh-CN"/>
        </w:rPr>
        <w:t>1350.54</w:t>
      </w:r>
      <w:r>
        <w:rPr>
          <w:rFonts w:hint="eastAsia" w:ascii="仿宋" w:hAnsi="仿宋" w:eastAsia="仿宋" w:cs="仿宋"/>
          <w:color w:val="000000" w:themeColor="text1"/>
          <w:sz w:val="30"/>
          <w:szCs w:val="30"/>
        </w:rPr>
        <w:t>万元，较上年</w:t>
      </w:r>
      <w:r>
        <w:rPr>
          <w:rFonts w:hint="eastAsia" w:ascii="仿宋" w:hAnsi="仿宋" w:eastAsia="仿宋" w:cs="仿宋"/>
          <w:color w:val="000000" w:themeColor="text1"/>
          <w:sz w:val="30"/>
          <w:szCs w:val="30"/>
          <w:lang w:val="en-US" w:eastAsia="zh-CN"/>
        </w:rPr>
        <w:t>1458.85</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减少</w:t>
      </w:r>
      <w:r>
        <w:rPr>
          <w:rFonts w:hint="eastAsia" w:ascii="仿宋" w:hAnsi="仿宋" w:eastAsia="仿宋" w:cs="仿宋"/>
          <w:color w:val="000000" w:themeColor="text1"/>
          <w:sz w:val="30"/>
          <w:szCs w:val="30"/>
          <w:lang w:val="en-US" w:eastAsia="zh-CN"/>
        </w:rPr>
        <w:t>108.31</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减</w:t>
      </w:r>
      <w:r>
        <w:rPr>
          <w:rFonts w:hint="eastAsia" w:ascii="仿宋" w:hAnsi="仿宋" w:eastAsia="仿宋" w:cs="仿宋"/>
          <w:color w:val="000000" w:themeColor="text1"/>
          <w:sz w:val="30"/>
          <w:szCs w:val="30"/>
        </w:rPr>
        <w:t>幅</w:t>
      </w:r>
      <w:r>
        <w:rPr>
          <w:rFonts w:hint="eastAsia" w:ascii="仿宋" w:hAnsi="仿宋" w:eastAsia="仿宋" w:cs="仿宋"/>
          <w:color w:val="000000" w:themeColor="text1"/>
          <w:sz w:val="30"/>
          <w:szCs w:val="30"/>
          <w:lang w:val="en-US" w:eastAsia="zh-CN"/>
        </w:rPr>
        <w:t>7.42</w:t>
      </w:r>
      <w:r>
        <w:rPr>
          <w:rFonts w:hint="eastAsia" w:ascii="仿宋" w:hAnsi="仿宋" w:eastAsia="仿宋" w:cs="仿宋"/>
          <w:color w:val="000000" w:themeColor="text1"/>
          <w:sz w:val="30"/>
          <w:szCs w:val="30"/>
        </w:rPr>
        <w:t>%。收入方面，本年财</w:t>
      </w:r>
      <w:r>
        <w:rPr>
          <w:rFonts w:hint="eastAsia" w:ascii="仿宋" w:hAnsi="仿宋" w:eastAsia="仿宋" w:cs="仿宋"/>
          <w:color w:val="auto"/>
          <w:sz w:val="30"/>
          <w:szCs w:val="30"/>
        </w:rPr>
        <w:t>政拨款收入</w:t>
      </w:r>
      <w:r>
        <w:rPr>
          <w:rFonts w:hint="eastAsia" w:ascii="仿宋" w:hAnsi="仿宋" w:eastAsia="仿宋" w:cs="仿宋"/>
          <w:color w:val="auto"/>
          <w:sz w:val="30"/>
          <w:szCs w:val="30"/>
          <w:lang w:val="en-US" w:eastAsia="zh-CN"/>
        </w:rPr>
        <w:t>1350.54</w:t>
      </w:r>
      <w:r>
        <w:rPr>
          <w:rFonts w:hint="eastAsia" w:ascii="仿宋" w:hAnsi="仿宋" w:eastAsia="仿宋" w:cs="仿宋"/>
          <w:color w:val="auto"/>
          <w:sz w:val="30"/>
          <w:szCs w:val="30"/>
        </w:rPr>
        <w:t>万元，较上年</w:t>
      </w:r>
      <w:r>
        <w:rPr>
          <w:rFonts w:hint="eastAsia" w:ascii="仿宋" w:hAnsi="仿宋" w:eastAsia="仿宋" w:cs="仿宋"/>
          <w:color w:val="auto"/>
          <w:sz w:val="30"/>
          <w:szCs w:val="30"/>
          <w:lang w:val="en-US" w:eastAsia="zh-CN"/>
        </w:rPr>
        <w:t>1318.85</w:t>
      </w:r>
      <w:r>
        <w:rPr>
          <w:rFonts w:hint="eastAsia" w:ascii="仿宋" w:hAnsi="仿宋" w:eastAsia="仿宋" w:cs="仿宋"/>
          <w:color w:val="auto"/>
          <w:sz w:val="30"/>
          <w:szCs w:val="30"/>
        </w:rPr>
        <w:t>万元增加</w:t>
      </w:r>
      <w:r>
        <w:rPr>
          <w:rFonts w:hint="eastAsia" w:ascii="仿宋" w:hAnsi="仿宋" w:eastAsia="仿宋" w:cs="仿宋"/>
          <w:color w:val="auto"/>
          <w:sz w:val="30"/>
          <w:szCs w:val="30"/>
          <w:lang w:val="en-US" w:eastAsia="zh-CN"/>
        </w:rPr>
        <w:t>31.69</w:t>
      </w:r>
      <w:r>
        <w:rPr>
          <w:rFonts w:hint="eastAsia" w:ascii="仿宋" w:hAnsi="仿宋" w:eastAsia="仿宋" w:cs="仿宋"/>
          <w:color w:val="auto"/>
          <w:sz w:val="30"/>
          <w:szCs w:val="30"/>
        </w:rPr>
        <w:t>万元，</w:t>
      </w:r>
      <w:r>
        <w:rPr>
          <w:rFonts w:hint="eastAsia" w:ascii="仿宋" w:hAnsi="仿宋" w:eastAsia="仿宋" w:cs="仿宋"/>
          <w:color w:val="000000" w:themeColor="text1"/>
          <w:sz w:val="30"/>
          <w:szCs w:val="30"/>
        </w:rPr>
        <w:t>增幅为</w:t>
      </w:r>
      <w:r>
        <w:rPr>
          <w:rFonts w:hint="eastAsia" w:ascii="仿宋" w:hAnsi="仿宋" w:eastAsia="仿宋" w:cs="仿宋"/>
          <w:color w:val="000000" w:themeColor="text1"/>
          <w:sz w:val="30"/>
          <w:szCs w:val="30"/>
          <w:lang w:val="en-US" w:eastAsia="zh-CN"/>
        </w:rPr>
        <w:t>2.4</w:t>
      </w:r>
      <w:r>
        <w:rPr>
          <w:rFonts w:hint="eastAsia" w:ascii="仿宋" w:hAnsi="仿宋" w:eastAsia="仿宋" w:cs="仿宋"/>
          <w:color w:val="000000" w:themeColor="text1"/>
          <w:sz w:val="30"/>
          <w:szCs w:val="30"/>
        </w:rPr>
        <w:t>%。</w:t>
      </w:r>
    </w:p>
    <w:p>
      <w:pPr>
        <w:ind w:firstLine="606"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支出方面，本年基本支出</w:t>
      </w:r>
      <w:r>
        <w:rPr>
          <w:rFonts w:hint="eastAsia" w:ascii="仿宋" w:hAnsi="仿宋" w:eastAsia="仿宋" w:cs="仿宋"/>
          <w:color w:val="000000" w:themeColor="text1"/>
          <w:sz w:val="30"/>
          <w:szCs w:val="30"/>
          <w:lang w:val="en-US" w:eastAsia="zh-CN"/>
        </w:rPr>
        <w:t>457.55</w:t>
      </w:r>
      <w:r>
        <w:rPr>
          <w:rFonts w:hint="eastAsia" w:ascii="仿宋" w:hAnsi="仿宋" w:eastAsia="仿宋" w:cs="仿宋"/>
          <w:color w:val="000000" w:themeColor="text1"/>
          <w:sz w:val="30"/>
          <w:szCs w:val="30"/>
        </w:rPr>
        <w:t>万元，较上年</w:t>
      </w:r>
      <w:r>
        <w:rPr>
          <w:rFonts w:hint="eastAsia" w:ascii="仿宋" w:hAnsi="仿宋" w:eastAsia="仿宋" w:cs="仿宋"/>
          <w:color w:val="000000" w:themeColor="text1"/>
          <w:sz w:val="30"/>
          <w:szCs w:val="30"/>
          <w:lang w:val="en-US" w:eastAsia="zh-CN"/>
        </w:rPr>
        <w:t>482.14</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减少</w:t>
      </w:r>
      <w:r>
        <w:rPr>
          <w:rFonts w:hint="eastAsia" w:ascii="仿宋" w:hAnsi="仿宋" w:eastAsia="仿宋" w:cs="仿宋"/>
          <w:color w:val="000000" w:themeColor="text1"/>
          <w:sz w:val="30"/>
          <w:szCs w:val="30"/>
          <w:lang w:val="en-US" w:eastAsia="zh-CN"/>
        </w:rPr>
        <w:t>24.59</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减</w:t>
      </w:r>
      <w:r>
        <w:rPr>
          <w:rFonts w:hint="eastAsia" w:ascii="仿宋" w:hAnsi="仿宋" w:eastAsia="仿宋" w:cs="仿宋"/>
          <w:color w:val="000000" w:themeColor="text1"/>
          <w:sz w:val="30"/>
          <w:szCs w:val="30"/>
        </w:rPr>
        <w:t>幅</w:t>
      </w:r>
      <w:r>
        <w:rPr>
          <w:rFonts w:hint="eastAsia" w:ascii="仿宋" w:hAnsi="仿宋" w:eastAsia="仿宋" w:cs="仿宋"/>
          <w:color w:val="000000" w:themeColor="text1"/>
          <w:sz w:val="30"/>
          <w:szCs w:val="30"/>
          <w:lang w:val="en-US" w:eastAsia="zh-CN"/>
        </w:rPr>
        <w:t>5.1</w:t>
      </w:r>
      <w:r>
        <w:rPr>
          <w:rFonts w:hint="eastAsia" w:ascii="仿宋" w:hAnsi="仿宋" w:eastAsia="仿宋" w:cs="仿宋"/>
          <w:color w:val="000000" w:themeColor="text1"/>
          <w:sz w:val="30"/>
          <w:szCs w:val="30"/>
        </w:rPr>
        <w:t>%；本年项目支出</w:t>
      </w:r>
      <w:r>
        <w:rPr>
          <w:rFonts w:hint="eastAsia" w:ascii="仿宋" w:hAnsi="仿宋" w:eastAsia="仿宋" w:cs="仿宋"/>
          <w:color w:val="000000" w:themeColor="text1"/>
          <w:sz w:val="30"/>
          <w:szCs w:val="30"/>
          <w:lang w:val="en-US" w:eastAsia="zh-CN"/>
        </w:rPr>
        <w:t>892.99</w:t>
      </w:r>
      <w:r>
        <w:rPr>
          <w:rFonts w:hint="eastAsia" w:ascii="仿宋" w:hAnsi="仿宋" w:eastAsia="仿宋" w:cs="仿宋"/>
          <w:color w:val="000000" w:themeColor="text1"/>
          <w:sz w:val="30"/>
          <w:szCs w:val="30"/>
        </w:rPr>
        <w:t>万元，较上</w:t>
      </w:r>
      <w:r>
        <w:rPr>
          <w:rFonts w:hint="eastAsia" w:ascii="仿宋" w:hAnsi="仿宋" w:eastAsia="仿宋" w:cs="仿宋"/>
          <w:color w:val="000000" w:themeColor="text1"/>
          <w:sz w:val="30"/>
          <w:szCs w:val="30"/>
          <w:lang w:val="en-US" w:eastAsia="zh-CN"/>
        </w:rPr>
        <w:t>976.71</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减少</w:t>
      </w:r>
      <w:r>
        <w:rPr>
          <w:rFonts w:hint="eastAsia" w:ascii="仿宋" w:hAnsi="仿宋" w:eastAsia="仿宋" w:cs="仿宋"/>
          <w:color w:val="000000" w:themeColor="text1"/>
          <w:sz w:val="30"/>
          <w:szCs w:val="30"/>
          <w:lang w:val="en-US" w:eastAsia="zh-CN"/>
        </w:rPr>
        <w:t>83.72</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减</w:t>
      </w:r>
      <w:r>
        <w:rPr>
          <w:rFonts w:hint="eastAsia" w:ascii="仿宋" w:hAnsi="仿宋" w:eastAsia="仿宋" w:cs="仿宋"/>
          <w:color w:val="000000" w:themeColor="text1"/>
          <w:sz w:val="30"/>
          <w:szCs w:val="30"/>
        </w:rPr>
        <w:t>幅</w:t>
      </w:r>
      <w:r>
        <w:rPr>
          <w:rFonts w:hint="eastAsia" w:ascii="仿宋" w:hAnsi="仿宋" w:eastAsia="仿宋" w:cs="仿宋"/>
          <w:color w:val="000000" w:themeColor="text1"/>
          <w:sz w:val="30"/>
          <w:szCs w:val="30"/>
          <w:lang w:val="en-US" w:eastAsia="zh-CN"/>
        </w:rPr>
        <w:t>8.57</w:t>
      </w:r>
      <w:r>
        <w:rPr>
          <w:rFonts w:hint="eastAsia" w:ascii="仿宋" w:hAnsi="仿宋" w:eastAsia="仿宋" w:cs="仿宋"/>
          <w:color w:val="000000" w:themeColor="text1"/>
          <w:sz w:val="30"/>
          <w:szCs w:val="30"/>
        </w:rPr>
        <w:t>%。</w:t>
      </w:r>
    </w:p>
    <w:p>
      <w:pPr>
        <w:ind w:firstLine="606" w:firstLineChars="200"/>
        <w:rPr>
          <w:rFonts w:hint="eastAsia" w:ascii="仿宋" w:hAnsi="仿宋" w:eastAsia="仿宋" w:cs="仿宋"/>
          <w:color w:val="000000" w:themeColor="text1"/>
          <w:szCs w:val="30"/>
          <w:lang w:val="en-US" w:eastAsia="zh-CN"/>
        </w:rPr>
      </w:pPr>
      <w:r>
        <w:rPr>
          <w:rFonts w:hint="eastAsia" w:ascii="仿宋" w:hAnsi="仿宋" w:eastAsia="仿宋" w:cs="仿宋"/>
          <w:color w:val="000000" w:themeColor="text1"/>
          <w:sz w:val="30"/>
          <w:szCs w:val="30"/>
          <w:lang w:eastAsia="zh-CN"/>
        </w:rPr>
        <w:t>鉴定中心</w:t>
      </w:r>
      <w:r>
        <w:rPr>
          <w:rFonts w:hint="eastAsia" w:ascii="仿宋" w:hAnsi="仿宋" w:eastAsia="仿宋" w:cs="仿宋"/>
          <w:color w:val="000000" w:themeColor="text1"/>
          <w:sz w:val="30"/>
          <w:szCs w:val="30"/>
        </w:rPr>
        <w:t>收支预算</w:t>
      </w:r>
      <w:r>
        <w:rPr>
          <w:rFonts w:hint="eastAsia" w:ascii="仿宋" w:hAnsi="仿宋" w:eastAsia="仿宋" w:cs="仿宋"/>
          <w:color w:val="000000" w:themeColor="text1"/>
          <w:sz w:val="30"/>
          <w:szCs w:val="30"/>
          <w:lang w:eastAsia="zh-CN"/>
        </w:rPr>
        <w:t>变动</w:t>
      </w:r>
      <w:r>
        <w:rPr>
          <w:rFonts w:hint="eastAsia" w:ascii="仿宋" w:hAnsi="仿宋" w:eastAsia="仿宋" w:cs="仿宋"/>
          <w:color w:val="000000" w:themeColor="text1"/>
          <w:sz w:val="30"/>
          <w:szCs w:val="30"/>
        </w:rPr>
        <w:t>的主要原因</w:t>
      </w:r>
      <w:r>
        <w:rPr>
          <w:rFonts w:hint="eastAsia" w:ascii="仿宋" w:hAnsi="仿宋" w:eastAsia="仿宋" w:cs="仿宋"/>
          <w:color w:val="000000" w:themeColor="text1"/>
          <w:sz w:val="30"/>
          <w:szCs w:val="30"/>
          <w:lang w:eastAsia="zh-CN"/>
        </w:rPr>
        <w:t>：</w:t>
      </w:r>
      <w:r>
        <w:rPr>
          <w:rFonts w:hint="eastAsia" w:ascii="仿宋" w:hAnsi="仿宋" w:eastAsia="仿宋" w:cs="仿宋"/>
          <w:color w:val="000000" w:themeColor="text1"/>
          <w:szCs w:val="30"/>
          <w:lang w:val="en-US" w:eastAsia="zh-CN"/>
        </w:rPr>
        <w:t>水平评价类职业资格退出职业资格目录，职业技能鉴定考试减少，印刷费、考场租赁费、阅卷费等费用相应减少。</w:t>
      </w:r>
    </w:p>
    <w:p>
      <w:pPr>
        <w:ind w:firstLine="606" w:firstLineChars="200"/>
        <w:rPr>
          <w:rFonts w:hint="eastAsia" w:ascii="仿宋" w:hAnsi="仿宋" w:eastAsia="仿宋" w:cs="仿宋"/>
          <w:color w:val="000000" w:themeColor="text1"/>
          <w:szCs w:val="30"/>
          <w:lang w:val="en-US" w:eastAsia="zh-CN"/>
        </w:rPr>
      </w:pPr>
      <w:r>
        <w:rPr>
          <w:rFonts w:hint="eastAsia" w:ascii="仿宋" w:hAnsi="仿宋" w:eastAsia="仿宋" w:cs="仿宋"/>
          <w:color w:val="000000" w:themeColor="text1"/>
          <w:szCs w:val="30"/>
          <w:lang w:val="en-US" w:eastAsia="zh-CN"/>
        </w:rPr>
        <w:t>（二）财政拨款“三公”经费预算变化情况</w:t>
      </w:r>
    </w:p>
    <w:p>
      <w:pPr>
        <w:ind w:firstLine="606" w:firstLineChars="200"/>
        <w:rPr>
          <w:rFonts w:hint="eastAsia" w:ascii="仿宋" w:hAnsi="仿宋" w:eastAsia="仿宋" w:cs="仿宋"/>
          <w:color w:val="000000" w:themeColor="text1"/>
          <w:szCs w:val="30"/>
          <w:lang w:eastAsia="zh-CN"/>
        </w:rPr>
      </w:pPr>
      <w:r>
        <w:rPr>
          <w:rFonts w:hint="eastAsia" w:ascii="仿宋" w:hAnsi="仿宋" w:eastAsia="仿宋" w:cs="仿宋"/>
          <w:color w:val="000000" w:themeColor="text1"/>
          <w:szCs w:val="30"/>
        </w:rPr>
        <w:t>本年财政拨款“三公”经费预算数为</w:t>
      </w:r>
      <w:r>
        <w:rPr>
          <w:rFonts w:hint="eastAsia" w:ascii="仿宋" w:hAnsi="仿宋" w:eastAsia="仿宋" w:cs="仿宋"/>
          <w:color w:val="000000" w:themeColor="text1"/>
          <w:szCs w:val="30"/>
          <w:lang w:val="en-US" w:eastAsia="zh-CN"/>
        </w:rPr>
        <w:t>14.77</w:t>
      </w:r>
      <w:r>
        <w:rPr>
          <w:rFonts w:hint="eastAsia" w:ascii="仿宋" w:hAnsi="仿宋" w:eastAsia="仿宋" w:cs="仿宋"/>
          <w:color w:val="000000" w:themeColor="text1"/>
          <w:szCs w:val="30"/>
        </w:rPr>
        <w:t>万元，较上年</w:t>
      </w:r>
      <w:r>
        <w:rPr>
          <w:rFonts w:hint="eastAsia" w:ascii="仿宋" w:hAnsi="仿宋" w:eastAsia="仿宋" w:cs="仿宋"/>
          <w:color w:val="000000" w:themeColor="text1"/>
          <w:szCs w:val="30"/>
          <w:lang w:val="en-US" w:eastAsia="zh-CN"/>
        </w:rPr>
        <w:t>15.55</w:t>
      </w:r>
      <w:r>
        <w:rPr>
          <w:rFonts w:hint="eastAsia" w:ascii="仿宋" w:hAnsi="仿宋" w:eastAsia="仿宋" w:cs="仿宋"/>
          <w:color w:val="000000" w:themeColor="text1"/>
          <w:szCs w:val="30"/>
        </w:rPr>
        <w:t>万元减少</w:t>
      </w:r>
      <w:r>
        <w:rPr>
          <w:rFonts w:hint="eastAsia" w:ascii="仿宋" w:hAnsi="仿宋" w:eastAsia="仿宋" w:cs="仿宋"/>
          <w:color w:val="000000" w:themeColor="text1"/>
          <w:szCs w:val="30"/>
          <w:lang w:val="en-US" w:eastAsia="zh-CN"/>
        </w:rPr>
        <w:t>0.78</w:t>
      </w:r>
      <w:r>
        <w:rPr>
          <w:rFonts w:hint="eastAsia" w:ascii="仿宋" w:hAnsi="仿宋" w:eastAsia="仿宋" w:cs="仿宋"/>
          <w:color w:val="000000" w:themeColor="text1"/>
          <w:szCs w:val="30"/>
        </w:rPr>
        <w:t>万元，减幅</w:t>
      </w:r>
      <w:r>
        <w:rPr>
          <w:rFonts w:hint="eastAsia" w:ascii="仿宋" w:hAnsi="仿宋" w:eastAsia="仿宋" w:cs="仿宋"/>
          <w:color w:val="000000" w:themeColor="text1"/>
          <w:szCs w:val="30"/>
          <w:lang w:val="en-US" w:eastAsia="zh-CN"/>
        </w:rPr>
        <w:t>5.01</w:t>
      </w:r>
      <w:r>
        <w:rPr>
          <w:rFonts w:hint="eastAsia" w:ascii="仿宋" w:hAnsi="仿宋" w:eastAsia="仿宋" w:cs="仿宋"/>
          <w:color w:val="000000" w:themeColor="text1"/>
          <w:szCs w:val="30"/>
        </w:rPr>
        <w:t>%。其中，本年因公出国（境）费</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万元，较上年</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w:t>
      </w:r>
      <w:r>
        <w:rPr>
          <w:rFonts w:hint="eastAsia" w:ascii="仿宋" w:hAnsi="仿宋" w:eastAsia="仿宋" w:cs="仿宋"/>
          <w:color w:val="000000" w:themeColor="text1"/>
          <w:szCs w:val="30"/>
          <w:lang w:eastAsia="zh-CN"/>
        </w:rPr>
        <w:t>减少</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w:t>
      </w:r>
      <w:r>
        <w:rPr>
          <w:rFonts w:hint="eastAsia" w:ascii="仿宋" w:hAnsi="仿宋" w:eastAsia="仿宋" w:cs="仿宋"/>
          <w:color w:val="000000" w:themeColor="text1"/>
          <w:szCs w:val="30"/>
          <w:lang w:eastAsia="zh-CN"/>
        </w:rPr>
        <w:t>，减幅</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；本年公务接待费</w:t>
      </w:r>
      <w:r>
        <w:rPr>
          <w:rFonts w:hint="eastAsia" w:ascii="仿宋" w:hAnsi="仿宋" w:eastAsia="仿宋" w:cs="仿宋"/>
          <w:color w:val="000000" w:themeColor="text1"/>
          <w:szCs w:val="30"/>
          <w:lang w:val="en-US" w:eastAsia="zh-CN"/>
        </w:rPr>
        <w:t>0.95</w:t>
      </w:r>
      <w:r>
        <w:rPr>
          <w:rFonts w:hint="eastAsia" w:ascii="仿宋" w:hAnsi="仿宋" w:eastAsia="仿宋" w:cs="仿宋"/>
          <w:color w:val="000000" w:themeColor="text1"/>
          <w:szCs w:val="30"/>
        </w:rPr>
        <w:t>万元，较上年</w:t>
      </w:r>
      <w:r>
        <w:rPr>
          <w:rFonts w:hint="eastAsia" w:ascii="仿宋" w:hAnsi="仿宋" w:eastAsia="仿宋" w:cs="仿宋"/>
          <w:color w:val="000000" w:themeColor="text1"/>
          <w:szCs w:val="30"/>
          <w:lang w:val="en-US" w:eastAsia="zh-CN"/>
        </w:rPr>
        <w:t>1</w:t>
      </w:r>
      <w:r>
        <w:rPr>
          <w:rFonts w:hint="eastAsia" w:ascii="仿宋" w:hAnsi="仿宋" w:eastAsia="仿宋" w:cs="仿宋"/>
          <w:color w:val="000000" w:themeColor="text1"/>
          <w:szCs w:val="30"/>
        </w:rPr>
        <w:t>万元减少</w:t>
      </w:r>
      <w:r>
        <w:rPr>
          <w:rFonts w:hint="eastAsia" w:ascii="仿宋" w:hAnsi="仿宋" w:eastAsia="仿宋" w:cs="仿宋"/>
          <w:color w:val="000000" w:themeColor="text1"/>
          <w:szCs w:val="30"/>
          <w:lang w:val="en-US" w:eastAsia="zh-CN"/>
        </w:rPr>
        <w:t>0.05</w:t>
      </w:r>
      <w:r>
        <w:rPr>
          <w:rFonts w:hint="eastAsia" w:ascii="仿宋" w:hAnsi="仿宋" w:eastAsia="仿宋" w:cs="仿宋"/>
          <w:color w:val="000000" w:themeColor="text1"/>
          <w:szCs w:val="30"/>
        </w:rPr>
        <w:t>万元，减幅</w:t>
      </w:r>
      <w:r>
        <w:rPr>
          <w:rFonts w:hint="eastAsia" w:ascii="仿宋" w:hAnsi="仿宋" w:eastAsia="仿宋" w:cs="仿宋"/>
          <w:color w:val="000000" w:themeColor="text1"/>
          <w:szCs w:val="30"/>
          <w:lang w:val="en-US" w:eastAsia="zh-CN"/>
        </w:rPr>
        <w:t>5</w:t>
      </w:r>
      <w:r>
        <w:rPr>
          <w:rFonts w:hint="eastAsia" w:ascii="仿宋" w:hAnsi="仿宋" w:eastAsia="仿宋" w:cs="仿宋"/>
          <w:color w:val="000000" w:themeColor="text1"/>
          <w:szCs w:val="30"/>
        </w:rPr>
        <w:t>%；本年公务用车购置及运行维护费（无公车购置）</w:t>
      </w:r>
      <w:r>
        <w:rPr>
          <w:rFonts w:hint="eastAsia" w:ascii="仿宋" w:hAnsi="仿宋" w:eastAsia="仿宋" w:cs="仿宋"/>
          <w:color w:val="000000" w:themeColor="text1"/>
          <w:szCs w:val="30"/>
          <w:lang w:val="en-US" w:eastAsia="zh-CN"/>
        </w:rPr>
        <w:t>13.82</w:t>
      </w:r>
      <w:r>
        <w:rPr>
          <w:rFonts w:hint="eastAsia" w:ascii="仿宋" w:hAnsi="仿宋" w:eastAsia="仿宋" w:cs="仿宋"/>
          <w:color w:val="000000" w:themeColor="text1"/>
          <w:szCs w:val="30"/>
        </w:rPr>
        <w:t>万元，较上年</w:t>
      </w:r>
      <w:r>
        <w:rPr>
          <w:rFonts w:hint="eastAsia" w:ascii="仿宋" w:hAnsi="仿宋" w:eastAsia="仿宋" w:cs="仿宋"/>
          <w:color w:val="000000" w:themeColor="text1"/>
          <w:szCs w:val="30"/>
          <w:lang w:val="en-US" w:eastAsia="zh-CN"/>
        </w:rPr>
        <w:t>14.55</w:t>
      </w:r>
      <w:r>
        <w:rPr>
          <w:rFonts w:hint="eastAsia" w:ascii="仿宋" w:hAnsi="仿宋" w:eastAsia="仿宋" w:cs="仿宋"/>
          <w:color w:val="000000" w:themeColor="text1"/>
          <w:szCs w:val="30"/>
        </w:rPr>
        <w:t>万元减少</w:t>
      </w:r>
      <w:r>
        <w:rPr>
          <w:rFonts w:hint="eastAsia" w:ascii="仿宋" w:hAnsi="仿宋" w:eastAsia="仿宋" w:cs="仿宋"/>
          <w:color w:val="000000" w:themeColor="text1"/>
          <w:szCs w:val="30"/>
          <w:lang w:val="en-US" w:eastAsia="zh-CN"/>
        </w:rPr>
        <w:t>0.73</w:t>
      </w:r>
      <w:r>
        <w:rPr>
          <w:rFonts w:hint="eastAsia" w:ascii="仿宋" w:hAnsi="仿宋" w:eastAsia="仿宋" w:cs="仿宋"/>
          <w:color w:val="000000" w:themeColor="text1"/>
          <w:szCs w:val="30"/>
        </w:rPr>
        <w:t>万元，减幅</w:t>
      </w:r>
      <w:r>
        <w:rPr>
          <w:rFonts w:hint="eastAsia" w:ascii="仿宋" w:hAnsi="仿宋" w:eastAsia="仿宋" w:cs="仿宋"/>
          <w:color w:val="000000" w:themeColor="text1"/>
          <w:szCs w:val="30"/>
          <w:lang w:val="en-US" w:eastAsia="zh-CN"/>
        </w:rPr>
        <w:t>5.02</w:t>
      </w:r>
      <w:r>
        <w:rPr>
          <w:rFonts w:hint="eastAsia" w:ascii="仿宋" w:hAnsi="仿宋" w:eastAsia="仿宋" w:cs="仿宋"/>
          <w:color w:val="000000" w:themeColor="text1"/>
          <w:szCs w:val="30"/>
        </w:rPr>
        <w:t>%。“三公”经费预算下降的主要原因</w:t>
      </w:r>
      <w:r>
        <w:rPr>
          <w:rFonts w:hint="eastAsia" w:ascii="仿宋" w:hAnsi="仿宋" w:eastAsia="仿宋" w:cs="仿宋"/>
          <w:color w:val="000000" w:themeColor="text1"/>
          <w:szCs w:val="30"/>
          <w:lang w:eastAsia="zh-CN"/>
        </w:rPr>
        <w:t>：厉行节约，从严从紧控制三公经费支出。</w:t>
      </w:r>
    </w:p>
    <w:p>
      <w:pPr>
        <w:ind w:firstLine="606" w:firstLineChars="200"/>
        <w:rPr>
          <w:rFonts w:hint="eastAsia" w:ascii="仿宋" w:hAnsi="仿宋" w:eastAsia="仿宋" w:cs="仿宋"/>
          <w:color w:val="000000" w:themeColor="text1"/>
          <w:szCs w:val="30"/>
        </w:rPr>
      </w:pPr>
      <w:r>
        <w:rPr>
          <w:rFonts w:hint="eastAsia" w:ascii="仿宋" w:hAnsi="仿宋" w:eastAsia="仿宋" w:cs="仿宋"/>
          <w:color w:val="000000" w:themeColor="text1"/>
          <w:szCs w:val="30"/>
        </w:rPr>
        <w:t>（三）政府性基金情况</w:t>
      </w:r>
    </w:p>
    <w:p>
      <w:pPr>
        <w:ind w:firstLine="606" w:firstLineChars="200"/>
        <w:rPr>
          <w:rFonts w:hint="eastAsia" w:ascii="仿宋" w:hAnsi="仿宋" w:eastAsia="仿宋" w:cs="仿宋"/>
          <w:color w:val="000000" w:themeColor="text1"/>
          <w:szCs w:val="30"/>
          <w:lang w:val="en-US" w:eastAsia="zh-CN"/>
        </w:rPr>
      </w:pPr>
      <w:r>
        <w:rPr>
          <w:rFonts w:hint="eastAsia" w:ascii="仿宋" w:hAnsi="仿宋" w:eastAsia="仿宋" w:cs="仿宋"/>
          <w:color w:val="000000" w:themeColor="text1"/>
          <w:szCs w:val="30"/>
        </w:rPr>
        <w:t>本年</w:t>
      </w:r>
      <w:r>
        <w:rPr>
          <w:rFonts w:hint="eastAsia" w:ascii="仿宋" w:hAnsi="仿宋" w:eastAsia="仿宋" w:cs="仿宋"/>
          <w:color w:val="000000" w:themeColor="text1"/>
          <w:szCs w:val="30"/>
          <w:lang w:eastAsia="zh-CN"/>
        </w:rPr>
        <w:t>鉴定中心</w:t>
      </w:r>
      <w:r>
        <w:rPr>
          <w:rFonts w:hint="eastAsia" w:ascii="仿宋" w:hAnsi="仿宋" w:eastAsia="仿宋" w:cs="仿宋"/>
          <w:color w:val="000000" w:themeColor="text1"/>
          <w:szCs w:val="30"/>
        </w:rPr>
        <w:t>无政府性基金预算支出</w:t>
      </w:r>
      <w:r>
        <w:rPr>
          <w:rFonts w:hint="eastAsia" w:ascii="仿宋" w:hAnsi="仿宋" w:eastAsia="仿宋" w:cs="仿宋"/>
          <w:color w:val="000000" w:themeColor="text1"/>
          <w:szCs w:val="30"/>
          <w:lang w:eastAsia="zh-CN"/>
        </w:rPr>
        <w:t>。</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三、鉴定中心运行经费安排情况</w:t>
      </w:r>
    </w:p>
    <w:p>
      <w:pPr>
        <w:ind w:firstLine="606" w:firstLineChars="200"/>
        <w:rPr>
          <w:rFonts w:hint="eastAsia" w:ascii="仿宋" w:hAnsi="仿宋" w:eastAsia="仿宋" w:cs="仿宋"/>
          <w:color w:val="000000" w:themeColor="text1"/>
          <w:szCs w:val="30"/>
          <w:lang w:val="en-US" w:eastAsia="zh-CN"/>
        </w:rPr>
      </w:pPr>
      <w:r>
        <w:rPr>
          <w:rFonts w:hint="eastAsia" w:ascii="仿宋" w:hAnsi="仿宋" w:eastAsia="仿宋" w:cs="仿宋"/>
          <w:color w:val="000000" w:themeColor="text1"/>
          <w:szCs w:val="30"/>
        </w:rPr>
        <w:t>本年运行经费</w:t>
      </w:r>
      <w:r>
        <w:rPr>
          <w:rFonts w:hint="eastAsia" w:ascii="仿宋" w:hAnsi="仿宋" w:eastAsia="仿宋" w:cs="仿宋"/>
          <w:color w:val="000000" w:themeColor="text1"/>
          <w:szCs w:val="30"/>
          <w:lang w:eastAsia="zh-CN"/>
        </w:rPr>
        <w:t>（日常公用经费安排情况）支出预算</w:t>
      </w:r>
      <w:r>
        <w:rPr>
          <w:rFonts w:hint="eastAsia" w:ascii="仿宋" w:hAnsi="仿宋" w:eastAsia="仿宋" w:cs="仿宋"/>
          <w:color w:val="000000" w:themeColor="text1"/>
          <w:szCs w:val="30"/>
          <w:lang w:val="en-US" w:eastAsia="zh-CN"/>
        </w:rPr>
        <w:t>63.68</w:t>
      </w:r>
      <w:r>
        <w:rPr>
          <w:rFonts w:hint="eastAsia" w:ascii="仿宋" w:hAnsi="仿宋" w:eastAsia="仿宋" w:cs="仿宋"/>
          <w:color w:val="000000" w:themeColor="text1"/>
          <w:szCs w:val="30"/>
          <w:lang w:eastAsia="zh-CN"/>
        </w:rPr>
        <w:t>万元，较上年</w:t>
      </w:r>
      <w:r>
        <w:rPr>
          <w:rFonts w:hint="eastAsia" w:ascii="仿宋" w:hAnsi="仿宋" w:eastAsia="仿宋" w:cs="仿宋"/>
          <w:color w:val="000000" w:themeColor="text1"/>
          <w:szCs w:val="30"/>
          <w:lang w:val="en-US" w:eastAsia="zh-CN"/>
        </w:rPr>
        <w:t>61.8万元增加1.88</w:t>
      </w:r>
      <w:r>
        <w:rPr>
          <w:rFonts w:hint="eastAsia" w:ascii="仿宋" w:hAnsi="仿宋" w:eastAsia="仿宋" w:cs="仿宋"/>
          <w:color w:val="000000" w:themeColor="text1"/>
          <w:szCs w:val="30"/>
          <w:lang w:eastAsia="zh-CN"/>
        </w:rPr>
        <w:t>万元，增幅</w:t>
      </w:r>
      <w:r>
        <w:rPr>
          <w:rFonts w:hint="eastAsia" w:ascii="仿宋" w:hAnsi="仿宋" w:eastAsia="仿宋" w:cs="仿宋"/>
          <w:color w:val="000000" w:themeColor="text1"/>
          <w:szCs w:val="30"/>
          <w:lang w:val="en-US" w:eastAsia="zh-CN"/>
        </w:rPr>
        <w:t>3.04%，增加的主要原因是其他商品和服务支出增加1.92万元，因疫情原因，防疫物资、办公区域消毒、大楼空调管道消毒等费用增加。其中：办公费1万元，水电费12万元，邮电费2万元，其他交通费用1万元，公务用车运行维护费13.82万元，维修（护）费1.5万元，公务接待费0.95万元，工会经费5.49万元，福利费6万元，其他商品和服务支出19.92万元。</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四、政府采购安排情况</w:t>
      </w:r>
    </w:p>
    <w:p>
      <w:pPr>
        <w:ind w:firstLine="606" w:firstLineChars="200"/>
        <w:rPr>
          <w:rFonts w:hint="eastAsia" w:ascii="仿宋" w:hAnsi="仿宋" w:eastAsia="仿宋" w:cs="仿宋"/>
          <w:color w:val="000000" w:themeColor="text1"/>
          <w:szCs w:val="30"/>
          <w:lang w:eastAsia="zh-CN"/>
        </w:rPr>
      </w:pPr>
      <w:r>
        <w:rPr>
          <w:rFonts w:hint="eastAsia" w:ascii="仿宋" w:hAnsi="仿宋" w:eastAsia="仿宋" w:cs="仿宋"/>
          <w:color w:val="000000" w:themeColor="text1"/>
          <w:szCs w:val="30"/>
        </w:rPr>
        <w:t>本年</w:t>
      </w:r>
      <w:r>
        <w:rPr>
          <w:rFonts w:hint="eastAsia" w:ascii="仿宋" w:hAnsi="仿宋" w:eastAsia="仿宋" w:cs="仿宋"/>
          <w:color w:val="000000" w:themeColor="text1"/>
          <w:szCs w:val="30"/>
          <w:lang w:eastAsia="zh-CN"/>
        </w:rPr>
        <w:t>鉴定中心</w:t>
      </w:r>
      <w:r>
        <w:rPr>
          <w:rFonts w:hint="eastAsia" w:ascii="仿宋" w:hAnsi="仿宋" w:eastAsia="仿宋" w:cs="仿宋"/>
          <w:color w:val="000000" w:themeColor="text1"/>
          <w:szCs w:val="30"/>
        </w:rPr>
        <w:t>政府采购预算</w:t>
      </w:r>
      <w:r>
        <w:rPr>
          <w:rFonts w:hint="eastAsia" w:ascii="仿宋" w:hAnsi="仿宋" w:eastAsia="仿宋" w:cs="仿宋"/>
          <w:color w:val="000000" w:themeColor="text1"/>
          <w:szCs w:val="30"/>
          <w:lang w:val="en-US" w:eastAsia="zh-CN"/>
        </w:rPr>
        <w:t>335.74</w:t>
      </w:r>
      <w:r>
        <w:rPr>
          <w:rFonts w:hint="eastAsia" w:ascii="仿宋" w:hAnsi="仿宋" w:eastAsia="仿宋" w:cs="仿宋"/>
          <w:color w:val="000000" w:themeColor="text1"/>
          <w:szCs w:val="30"/>
        </w:rPr>
        <w:t>万元，从经费来源分，一般公共预算财政拨款</w:t>
      </w:r>
      <w:r>
        <w:rPr>
          <w:rFonts w:hint="eastAsia" w:ascii="仿宋" w:hAnsi="仿宋" w:eastAsia="仿宋" w:cs="仿宋"/>
          <w:color w:val="000000" w:themeColor="text1"/>
          <w:szCs w:val="30"/>
          <w:lang w:val="en-US" w:eastAsia="zh-CN"/>
        </w:rPr>
        <w:t>335.74</w:t>
      </w:r>
      <w:r>
        <w:rPr>
          <w:rFonts w:hint="eastAsia" w:ascii="仿宋" w:hAnsi="仿宋" w:eastAsia="仿宋" w:cs="仿宋"/>
          <w:color w:val="000000" w:themeColor="text1"/>
          <w:szCs w:val="30"/>
        </w:rPr>
        <w:t>万元，专户管理的事业收入</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万元，其他资金</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万元。本年政府采购预算较上年</w:t>
      </w:r>
      <w:r>
        <w:rPr>
          <w:rFonts w:hint="eastAsia" w:ascii="仿宋" w:hAnsi="仿宋" w:eastAsia="仿宋" w:cs="仿宋"/>
          <w:color w:val="000000" w:themeColor="text1"/>
          <w:szCs w:val="30"/>
          <w:lang w:val="en-US" w:eastAsia="zh-CN"/>
        </w:rPr>
        <w:t>436.6</w:t>
      </w:r>
      <w:r>
        <w:rPr>
          <w:rFonts w:hint="eastAsia" w:ascii="仿宋" w:hAnsi="仿宋" w:eastAsia="仿宋" w:cs="仿宋"/>
          <w:color w:val="000000" w:themeColor="text1"/>
          <w:szCs w:val="30"/>
        </w:rPr>
        <w:t>万元</w:t>
      </w:r>
      <w:r>
        <w:rPr>
          <w:rFonts w:hint="eastAsia" w:ascii="仿宋" w:hAnsi="仿宋" w:eastAsia="仿宋" w:cs="仿宋"/>
          <w:color w:val="000000" w:themeColor="text1"/>
          <w:szCs w:val="30"/>
          <w:lang w:eastAsia="zh-CN"/>
        </w:rPr>
        <w:t>减少</w:t>
      </w:r>
      <w:r>
        <w:rPr>
          <w:rFonts w:hint="eastAsia" w:ascii="仿宋" w:hAnsi="仿宋" w:eastAsia="仿宋" w:cs="仿宋"/>
          <w:color w:val="000000" w:themeColor="text1"/>
          <w:szCs w:val="30"/>
          <w:lang w:val="en-US" w:eastAsia="zh-CN"/>
        </w:rPr>
        <w:t>100.86万元，减幅23.1</w:t>
      </w:r>
      <w:r>
        <w:rPr>
          <w:rFonts w:hint="eastAsia" w:ascii="仿宋" w:hAnsi="仿宋" w:eastAsia="仿宋" w:cs="仿宋"/>
          <w:color w:val="000000" w:themeColor="text1"/>
          <w:szCs w:val="30"/>
        </w:rPr>
        <w:t>%。</w:t>
      </w:r>
      <w:r>
        <w:rPr>
          <w:rFonts w:hint="eastAsia" w:ascii="仿宋" w:hAnsi="仿宋" w:eastAsia="仿宋" w:cs="仿宋"/>
          <w:color w:val="000000" w:themeColor="text1"/>
          <w:szCs w:val="30"/>
          <w:lang w:eastAsia="zh-CN"/>
        </w:rPr>
        <w:t>变动主要原因：一是</w:t>
      </w:r>
      <w:r>
        <w:rPr>
          <w:rFonts w:hint="eastAsia" w:ascii="仿宋" w:hAnsi="仿宋" w:eastAsia="仿宋" w:cs="仿宋"/>
          <w:color w:val="000000" w:themeColor="text1"/>
          <w:szCs w:val="30"/>
          <w:lang w:val="en-US" w:eastAsia="zh-CN"/>
        </w:rPr>
        <w:t>2021年有部分采购品目（如车辆维修、车辆保险等）未达到分散采购限额标准。二是水平评价类职业资格退出职业资格目录，职业技能鉴定考试减少，部分费用相应减少。</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五、国有资产占用情况</w:t>
      </w:r>
    </w:p>
    <w:p>
      <w:pPr>
        <w:ind w:firstLine="606" w:firstLineChars="200"/>
        <w:rPr>
          <w:rFonts w:hint="eastAsia" w:ascii="仿宋" w:hAnsi="仿宋" w:eastAsia="仿宋" w:cs="仿宋"/>
          <w:color w:val="000000" w:themeColor="text1"/>
          <w:szCs w:val="30"/>
        </w:rPr>
      </w:pPr>
      <w:r>
        <w:rPr>
          <w:rFonts w:hint="eastAsia" w:ascii="仿宋" w:hAnsi="仿宋" w:eastAsia="仿宋" w:cs="仿宋"/>
          <w:color w:val="000000" w:themeColor="text1"/>
          <w:szCs w:val="30"/>
        </w:rPr>
        <w:t>本年</w:t>
      </w:r>
      <w:r>
        <w:rPr>
          <w:rFonts w:hint="eastAsia" w:ascii="仿宋" w:hAnsi="仿宋" w:eastAsia="仿宋" w:cs="仿宋"/>
          <w:color w:val="000000" w:themeColor="text1"/>
          <w:szCs w:val="30"/>
          <w:lang w:eastAsia="zh-CN"/>
        </w:rPr>
        <w:t>鉴定中心</w:t>
      </w:r>
      <w:r>
        <w:rPr>
          <w:rFonts w:hint="eastAsia" w:ascii="仿宋" w:hAnsi="仿宋" w:eastAsia="仿宋" w:cs="仿宋"/>
          <w:color w:val="000000" w:themeColor="text1"/>
          <w:szCs w:val="30"/>
        </w:rPr>
        <w:t>房屋建筑面积存量</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万平方米，其中，办公用房</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万平方米</w:t>
      </w:r>
      <w:r>
        <w:rPr>
          <w:rFonts w:hint="eastAsia" w:ascii="仿宋" w:hAnsi="仿宋" w:eastAsia="仿宋" w:cs="仿宋"/>
          <w:color w:val="000000" w:themeColor="text1"/>
          <w:szCs w:val="30"/>
          <w:lang w:eastAsia="zh-CN"/>
        </w:rPr>
        <w:t>（使用省人社厅办公用房</w:t>
      </w:r>
      <w:r>
        <w:rPr>
          <w:rFonts w:hint="eastAsia" w:ascii="仿宋" w:hAnsi="仿宋" w:eastAsia="仿宋" w:cs="仿宋"/>
          <w:color w:val="000000" w:themeColor="text1"/>
          <w:szCs w:val="30"/>
          <w:lang w:val="en-US" w:eastAsia="zh-CN"/>
        </w:rPr>
        <w:t>）</w:t>
      </w:r>
      <w:r>
        <w:rPr>
          <w:rFonts w:hint="eastAsia" w:ascii="仿宋" w:hAnsi="仿宋" w:eastAsia="仿宋" w:cs="仿宋"/>
          <w:color w:val="000000" w:themeColor="text1"/>
          <w:szCs w:val="30"/>
        </w:rPr>
        <w:t>，专用房屋</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万平方米，职工住宅</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万平方米</w:t>
      </w:r>
      <w:r>
        <w:rPr>
          <w:rFonts w:hint="eastAsia" w:ascii="仿宋" w:hAnsi="仿宋" w:eastAsia="仿宋" w:cs="仿宋"/>
          <w:color w:val="000000" w:themeColor="text1"/>
          <w:szCs w:val="30"/>
          <w:lang w:eastAsia="zh-CN"/>
        </w:rPr>
        <w:t>：</w:t>
      </w:r>
      <w:r>
        <w:rPr>
          <w:rFonts w:hint="eastAsia" w:ascii="仿宋" w:hAnsi="仿宋" w:eastAsia="仿宋" w:cs="仿宋"/>
          <w:color w:val="000000" w:themeColor="text1"/>
          <w:szCs w:val="30"/>
        </w:rPr>
        <w:t>土地面积</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万平方米</w:t>
      </w:r>
      <w:r>
        <w:rPr>
          <w:rFonts w:hint="eastAsia" w:ascii="仿宋" w:hAnsi="仿宋" w:eastAsia="仿宋" w:cs="仿宋"/>
          <w:color w:val="000000" w:themeColor="text1"/>
          <w:szCs w:val="30"/>
          <w:lang w:eastAsia="zh-CN"/>
        </w:rPr>
        <w:t>，</w:t>
      </w:r>
      <w:r>
        <w:rPr>
          <w:rFonts w:hint="eastAsia" w:ascii="仿宋" w:hAnsi="仿宋" w:eastAsia="仿宋" w:cs="仿宋"/>
          <w:color w:val="000000" w:themeColor="text1"/>
          <w:szCs w:val="30"/>
        </w:rPr>
        <w:t>机动车辆存量</w:t>
      </w:r>
      <w:r>
        <w:rPr>
          <w:rFonts w:hint="eastAsia" w:ascii="仿宋" w:hAnsi="仿宋" w:eastAsia="仿宋" w:cs="仿宋"/>
          <w:color w:val="000000" w:themeColor="text1"/>
          <w:szCs w:val="30"/>
          <w:lang w:val="en-US" w:eastAsia="zh-CN"/>
        </w:rPr>
        <w:t>4</w:t>
      </w:r>
      <w:r>
        <w:rPr>
          <w:rFonts w:hint="eastAsia" w:ascii="仿宋" w:hAnsi="仿宋" w:eastAsia="仿宋" w:cs="仿宋"/>
          <w:color w:val="000000" w:themeColor="text1"/>
          <w:szCs w:val="30"/>
        </w:rPr>
        <w:t>台</w:t>
      </w:r>
      <w:r>
        <w:rPr>
          <w:rFonts w:hint="eastAsia" w:ascii="仿宋" w:hAnsi="仿宋" w:eastAsia="仿宋" w:cs="仿宋"/>
          <w:color w:val="000000" w:themeColor="text1"/>
          <w:szCs w:val="30"/>
          <w:lang w:eastAsia="zh-CN"/>
        </w:rPr>
        <w:t>，</w:t>
      </w:r>
      <w:r>
        <w:rPr>
          <w:rFonts w:hint="eastAsia" w:ascii="仿宋" w:hAnsi="仿宋" w:eastAsia="仿宋" w:cs="仿宋"/>
          <w:color w:val="000000" w:themeColor="text1"/>
          <w:szCs w:val="30"/>
        </w:rPr>
        <w:t>大型专用设备</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六、重点项目预算绩效目标情况</w:t>
      </w:r>
    </w:p>
    <w:p>
      <w:pPr>
        <w:spacing w:line="288" w:lineRule="auto"/>
        <w:ind w:firstLine="606" w:firstLineChars="200"/>
        <w:rPr>
          <w:rFonts w:hint="eastAsia" w:ascii="仿宋" w:hAnsi="仿宋" w:eastAsia="仿宋" w:cs="仿宋"/>
          <w:color w:val="000000" w:themeColor="text1"/>
          <w:szCs w:val="30"/>
        </w:rPr>
      </w:pPr>
      <w:r>
        <w:rPr>
          <w:rFonts w:hint="eastAsia" w:ascii="仿宋" w:hAnsi="仿宋" w:eastAsia="仿宋" w:cs="仿宋"/>
          <w:color w:val="000000" w:themeColor="text1"/>
          <w:szCs w:val="30"/>
          <w:lang w:eastAsia="zh-CN"/>
        </w:rPr>
        <w:t>鉴定中心</w:t>
      </w:r>
      <w:r>
        <w:rPr>
          <w:rFonts w:hint="eastAsia" w:ascii="仿宋" w:hAnsi="仿宋" w:eastAsia="仿宋" w:cs="仿宋"/>
          <w:color w:val="000000" w:themeColor="text1"/>
          <w:szCs w:val="30"/>
          <w:lang w:val="en-US" w:eastAsia="zh-CN"/>
        </w:rPr>
        <w:t>2021年项目经费为</w:t>
      </w:r>
      <w:r>
        <w:rPr>
          <w:rFonts w:hint="eastAsia" w:ascii="仿宋" w:hAnsi="仿宋" w:eastAsia="仿宋" w:cs="仿宋"/>
          <w:color w:val="000000" w:themeColor="text1"/>
          <w:szCs w:val="30"/>
        </w:rPr>
        <w:t>公共就业服务和职业技能鉴定机构业务经费</w:t>
      </w:r>
      <w:r>
        <w:rPr>
          <w:rFonts w:hint="eastAsia" w:ascii="仿宋" w:hAnsi="仿宋" w:eastAsia="仿宋" w:cs="仿宋"/>
          <w:color w:val="000000" w:themeColor="text1"/>
          <w:szCs w:val="30"/>
          <w:lang w:eastAsia="zh-CN"/>
        </w:rPr>
        <w:t>，金额</w:t>
      </w:r>
      <w:r>
        <w:rPr>
          <w:rFonts w:hint="eastAsia" w:ascii="仿宋" w:hAnsi="仿宋" w:eastAsia="仿宋" w:cs="仿宋"/>
          <w:color w:val="000000" w:themeColor="text1"/>
          <w:szCs w:val="30"/>
          <w:lang w:val="en-US" w:eastAsia="zh-CN"/>
        </w:rPr>
        <w:t>892.99万元。</w:t>
      </w:r>
      <w:r>
        <w:rPr>
          <w:rFonts w:hint="eastAsia" w:ascii="仿宋" w:hAnsi="仿宋" w:eastAsia="仿宋" w:cs="仿宋"/>
          <w:color w:val="000000" w:themeColor="text1"/>
          <w:szCs w:val="30"/>
        </w:rPr>
        <w:t>编列</w:t>
      </w:r>
      <w:r>
        <w:rPr>
          <w:rFonts w:hint="eastAsia" w:ascii="仿宋" w:hAnsi="仿宋" w:eastAsia="仿宋" w:cs="仿宋"/>
          <w:color w:val="000000" w:themeColor="text1"/>
          <w:szCs w:val="30"/>
          <w:lang w:val="en-US" w:eastAsia="zh-CN"/>
        </w:rPr>
        <w:t>2021</w:t>
      </w:r>
      <w:r>
        <w:rPr>
          <w:rFonts w:hint="eastAsia" w:ascii="仿宋" w:hAnsi="仿宋" w:eastAsia="仿宋" w:cs="仿宋"/>
          <w:color w:val="000000" w:themeColor="text1"/>
          <w:szCs w:val="30"/>
        </w:rPr>
        <w:t>年预算项目绩效目标</w:t>
      </w:r>
      <w:r>
        <w:rPr>
          <w:rFonts w:hint="eastAsia" w:ascii="仿宋" w:hAnsi="仿宋" w:eastAsia="仿宋" w:cs="仿宋"/>
          <w:color w:val="000000" w:themeColor="text1"/>
          <w:szCs w:val="30"/>
          <w:lang w:eastAsia="zh-CN"/>
        </w:rPr>
        <w:t>二</w:t>
      </w:r>
      <w:r>
        <w:rPr>
          <w:rFonts w:hint="eastAsia" w:ascii="仿宋" w:hAnsi="仿宋" w:eastAsia="仿宋" w:cs="仿宋"/>
          <w:color w:val="000000" w:themeColor="text1"/>
          <w:szCs w:val="30"/>
        </w:rPr>
        <w:t>个，重点绩效目标</w:t>
      </w:r>
      <w:r>
        <w:rPr>
          <w:rFonts w:hint="eastAsia" w:ascii="仿宋" w:hAnsi="仿宋" w:eastAsia="仿宋" w:cs="仿宋"/>
          <w:color w:val="000000" w:themeColor="text1"/>
          <w:szCs w:val="30"/>
          <w:lang w:eastAsia="zh-CN"/>
        </w:rPr>
        <w:t>一</w:t>
      </w:r>
      <w:r>
        <w:rPr>
          <w:rFonts w:hint="eastAsia" w:ascii="仿宋" w:hAnsi="仿宋" w:eastAsia="仿宋" w:cs="仿宋"/>
          <w:color w:val="000000" w:themeColor="text1"/>
          <w:szCs w:val="30"/>
        </w:rPr>
        <w:t>：</w:t>
      </w:r>
      <w:r>
        <w:rPr>
          <w:rFonts w:hint="eastAsia" w:ascii="仿宋" w:hAnsi="仿宋" w:eastAsia="仿宋" w:cs="仿宋"/>
          <w:color w:val="000000" w:themeColor="text1"/>
          <w:szCs w:val="30"/>
          <w:lang w:eastAsia="zh-CN"/>
        </w:rPr>
        <w:t>组织做好全年全省职业技能竞赛，每年不少于</w:t>
      </w:r>
      <w:r>
        <w:rPr>
          <w:rFonts w:hint="eastAsia" w:ascii="仿宋" w:hAnsi="仿宋" w:eastAsia="仿宋" w:cs="仿宋"/>
          <w:color w:val="000000" w:themeColor="text1"/>
          <w:szCs w:val="30"/>
          <w:lang w:val="en-US" w:eastAsia="zh-CN"/>
        </w:rPr>
        <w:t>30项赛事活动。</w:t>
      </w:r>
      <w:r>
        <w:rPr>
          <w:rFonts w:hint="eastAsia" w:ascii="仿宋" w:hAnsi="仿宋" w:eastAsia="仿宋" w:cs="仿宋"/>
          <w:color w:val="000000" w:themeColor="text1"/>
          <w:szCs w:val="30"/>
        </w:rPr>
        <w:t>重点绩效目标</w:t>
      </w:r>
      <w:r>
        <w:rPr>
          <w:rFonts w:hint="eastAsia" w:ascii="仿宋" w:hAnsi="仿宋" w:eastAsia="仿宋" w:cs="仿宋"/>
          <w:color w:val="000000" w:themeColor="text1"/>
          <w:szCs w:val="30"/>
          <w:lang w:eastAsia="zh-CN"/>
        </w:rPr>
        <w:t>二</w:t>
      </w:r>
      <w:r>
        <w:rPr>
          <w:rFonts w:hint="eastAsia" w:ascii="仿宋" w:hAnsi="仿宋" w:eastAsia="仿宋" w:cs="仿宋"/>
          <w:color w:val="000000" w:themeColor="text1"/>
          <w:szCs w:val="30"/>
        </w:rPr>
        <w:t>：</w:t>
      </w:r>
      <w:r>
        <w:rPr>
          <w:rFonts w:hint="eastAsia" w:ascii="仿宋" w:hAnsi="仿宋" w:eastAsia="仿宋" w:cs="仿宋"/>
          <w:color w:val="000000" w:themeColor="text1"/>
          <w:szCs w:val="30"/>
          <w:lang w:eastAsia="zh-CN"/>
        </w:rPr>
        <w:t>组织做好职业技能鉴定评价，新增高技能人才</w:t>
      </w:r>
      <w:r>
        <w:rPr>
          <w:rFonts w:hint="eastAsia" w:ascii="仿宋" w:hAnsi="仿宋" w:eastAsia="仿宋" w:cs="仿宋"/>
          <w:color w:val="000000" w:themeColor="text1"/>
          <w:szCs w:val="30"/>
          <w:lang w:val="en-US" w:eastAsia="zh-CN"/>
        </w:rPr>
        <w:t>6万人</w:t>
      </w:r>
      <w:r>
        <w:rPr>
          <w:rFonts w:hint="eastAsia" w:ascii="仿宋" w:hAnsi="仿宋" w:eastAsia="仿宋" w:cs="仿宋"/>
          <w:color w:val="000000" w:themeColor="text1"/>
          <w:szCs w:val="30"/>
          <w:lang w:eastAsia="zh-CN"/>
        </w:rPr>
        <w:t>，提升职业技能鉴定人员满意度。</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七、名词解释</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1．财政拨款（补助）收入：指省财政当年拨付的资金。</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2．其他收入：指除上述“财政拨款收入”等以外的上级交办任务相应安排的资金。</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3．基本支出：指为保障机构正常运转、完成日常工作任务而发生的人员支出和公用支出。</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4．项目支出：指在基本支出之外为完成特定行政任务和事业发展目标所发生的支出。</w:t>
      </w:r>
    </w:p>
    <w:p>
      <w:pPr>
        <w:pStyle w:val="5"/>
        <w:ind w:firstLine="606" w:firstLineChars="200"/>
        <w:jc w:val="both"/>
        <w:rPr>
          <w:rFonts w:hint="eastAsia" w:ascii="仿宋" w:hAnsi="仿宋" w:eastAsia="仿宋" w:cs="仿宋"/>
          <w:color w:val="000000" w:themeColor="text1"/>
          <w:kern w:val="2"/>
          <w:sz w:val="30"/>
          <w:szCs w:val="30"/>
          <w:lang w:val="en-US" w:eastAsia="zh-CN"/>
        </w:rPr>
      </w:pPr>
      <w:r>
        <w:rPr>
          <w:rFonts w:hint="eastAsia" w:ascii="仿宋" w:hAnsi="仿宋" w:eastAsia="仿宋" w:cs="仿宋"/>
          <w:color w:val="000000" w:themeColor="text1"/>
          <w:kern w:val="2"/>
          <w:sz w:val="30"/>
          <w:szCs w:val="30"/>
          <w:lang w:val="en-US" w:eastAsia="zh-CN"/>
        </w:rPr>
        <w:t>5.机关运行经费：指为保障单位运行使用一般公共预算财政 拨款安排的基本支出中的日常公用经费支出。包括办公费、印刷费、邮电费、差旅费、会议费、福利费、日常维修费、专用材料及一般设备购置费、办公用房水电费、取暖费、物业管理费、公务用车运行维护及其他费用。</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lang w:val="en-US" w:eastAsia="zh-CN"/>
        </w:rPr>
        <w:t>6</w:t>
      </w:r>
      <w:r>
        <w:rPr>
          <w:rFonts w:hint="eastAsia" w:ascii="仿宋" w:hAnsi="仿宋" w:eastAsia="仿宋" w:cs="仿宋"/>
          <w:color w:val="000000" w:themeColor="text1"/>
          <w:kern w:val="2"/>
          <w:sz w:val="30"/>
          <w:szCs w:val="30"/>
        </w:rPr>
        <w:t>．“三公”经费：是指用</w:t>
      </w:r>
      <w:r>
        <w:rPr>
          <w:rFonts w:hint="eastAsia" w:ascii="仿宋" w:hAnsi="仿宋" w:eastAsia="仿宋" w:cs="仿宋"/>
          <w:color w:val="000000" w:themeColor="text1"/>
          <w:kern w:val="2"/>
          <w:sz w:val="30"/>
          <w:szCs w:val="30"/>
          <w:lang w:eastAsia="zh-CN"/>
        </w:rPr>
        <w:t>一般公共预算</w:t>
      </w:r>
      <w:r>
        <w:rPr>
          <w:rFonts w:hint="eastAsia" w:ascii="仿宋" w:hAnsi="仿宋" w:eastAsia="仿宋" w:cs="仿宋"/>
          <w:color w:val="000000" w:themeColor="text1"/>
          <w:kern w:val="2"/>
          <w:sz w:val="30"/>
          <w:szCs w:val="30"/>
        </w:rPr>
        <w:t>财政拨款安排的因公出国（境）费、公务用车购置及运行维护费、公务接待费。</w:t>
      </w:r>
    </w:p>
    <w:p>
      <w:pPr>
        <w:ind w:firstLine="606" w:firstLineChars="200"/>
        <w:rPr>
          <w:rFonts w:hint="eastAsia" w:ascii="黑体" w:hAnsi="Times" w:eastAsia="黑体" w:cs="黑体"/>
          <w:bCs/>
          <w:color w:val="000000" w:themeColor="text1"/>
          <w:szCs w:val="30"/>
          <w:lang w:val="en-US" w:eastAsia="zh-CN"/>
        </w:rPr>
      </w:pPr>
      <w:r>
        <w:rPr>
          <w:rFonts w:hint="eastAsia" w:ascii="黑体" w:hAnsi="Times" w:eastAsia="黑体" w:cs="黑体"/>
          <w:bCs/>
          <w:color w:val="000000" w:themeColor="text1"/>
          <w:szCs w:val="30"/>
          <w:lang w:eastAsia="zh-CN"/>
        </w:rPr>
        <w:t>八、</w:t>
      </w:r>
      <w:r>
        <w:rPr>
          <w:rFonts w:hint="eastAsia" w:ascii="黑体" w:hAnsi="Times" w:eastAsia="黑体" w:cs="黑体"/>
          <w:bCs/>
          <w:color w:val="000000" w:themeColor="text1"/>
          <w:szCs w:val="30"/>
          <w:lang w:val="en-US" w:eastAsia="zh-CN"/>
        </w:rPr>
        <w:t>2021年部门预算公开用表</w:t>
      </w:r>
    </w:p>
    <w:p>
      <w:pPr>
        <w:pStyle w:val="5"/>
        <w:ind w:firstLine="606" w:firstLineChars="200"/>
        <w:jc w:val="both"/>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附表：2021年部门预算公开用表</w:t>
      </w:r>
    </w:p>
    <w:p>
      <w:pPr>
        <w:pStyle w:val="5"/>
        <w:ind w:firstLine="606" w:firstLineChars="200"/>
        <w:jc w:val="right"/>
        <w:rPr>
          <w:rFonts w:hint="eastAsia" w:ascii="仿宋" w:hAnsi="仿宋" w:eastAsia="仿宋" w:cs="仿宋"/>
          <w:color w:val="auto"/>
          <w:kern w:val="2"/>
          <w:sz w:val="30"/>
          <w:szCs w:val="30"/>
          <w:lang w:eastAsia="zh-CN"/>
        </w:rPr>
      </w:pPr>
    </w:p>
    <w:p>
      <w:pPr>
        <w:pStyle w:val="5"/>
        <w:ind w:firstLine="606" w:firstLineChars="200"/>
        <w:jc w:val="right"/>
        <w:rPr>
          <w:rFonts w:hint="eastAsia" w:ascii="仿宋" w:hAnsi="仿宋" w:eastAsia="仿宋" w:cs="仿宋"/>
          <w:color w:val="auto"/>
          <w:kern w:val="2"/>
          <w:sz w:val="30"/>
          <w:szCs w:val="30"/>
          <w:lang w:eastAsia="zh-CN"/>
        </w:rPr>
      </w:pPr>
    </w:p>
    <w:p>
      <w:pPr>
        <w:pStyle w:val="5"/>
        <w:ind w:firstLine="606" w:firstLineChars="200"/>
        <w:jc w:val="right"/>
        <w:rPr>
          <w:rFonts w:hint="eastAsia" w:ascii="仿宋" w:hAnsi="仿宋" w:eastAsia="仿宋" w:cs="仿宋"/>
          <w:color w:val="auto"/>
          <w:kern w:val="2"/>
          <w:sz w:val="30"/>
          <w:szCs w:val="30"/>
          <w:lang w:eastAsia="zh-CN"/>
        </w:rPr>
      </w:pPr>
    </w:p>
    <w:p>
      <w:pPr>
        <w:pStyle w:val="5"/>
        <w:ind w:firstLine="606" w:firstLineChars="200"/>
        <w:jc w:val="both"/>
        <w:rPr>
          <w:rFonts w:hint="eastAsia" w:ascii="仿宋" w:hAnsi="仿宋" w:eastAsia="仿宋" w:cs="仿宋"/>
          <w:color w:val="auto"/>
          <w:kern w:val="2"/>
          <w:sz w:val="30"/>
          <w:szCs w:val="30"/>
        </w:rPr>
      </w:pPr>
      <w:bookmarkStart w:id="0" w:name="_GoBack"/>
      <w:bookmarkEnd w:id="0"/>
    </w:p>
    <w:sectPr>
      <w:footerReference r:id="rId3" w:type="default"/>
      <w:footerReference r:id="rId4" w:type="even"/>
      <w:pgSz w:w="11906" w:h="16838"/>
      <w:pgMar w:top="1985" w:right="1701" w:bottom="1985" w:left="1701" w:header="851" w:footer="158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00" w:leftChars="100" w:right="300" w:rightChars="100"/>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26</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52"/>
  <w:drawingGridVerticalSpacing w:val="292"/>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4FA6"/>
    <w:rsid w:val="0007250E"/>
    <w:rsid w:val="000A7DBC"/>
    <w:rsid w:val="001162B0"/>
    <w:rsid w:val="00116CE7"/>
    <w:rsid w:val="00123BA7"/>
    <w:rsid w:val="001361CB"/>
    <w:rsid w:val="001E3165"/>
    <w:rsid w:val="001F1259"/>
    <w:rsid w:val="001F6804"/>
    <w:rsid w:val="002438D9"/>
    <w:rsid w:val="002458E5"/>
    <w:rsid w:val="0025402E"/>
    <w:rsid w:val="0028733A"/>
    <w:rsid w:val="002929A3"/>
    <w:rsid w:val="002D3F9E"/>
    <w:rsid w:val="002E5A35"/>
    <w:rsid w:val="00323FDC"/>
    <w:rsid w:val="003301DB"/>
    <w:rsid w:val="00360500"/>
    <w:rsid w:val="00395435"/>
    <w:rsid w:val="003E1797"/>
    <w:rsid w:val="0044142A"/>
    <w:rsid w:val="00441B65"/>
    <w:rsid w:val="0044241F"/>
    <w:rsid w:val="0045335B"/>
    <w:rsid w:val="004960FB"/>
    <w:rsid w:val="004C0F8E"/>
    <w:rsid w:val="004D0DBB"/>
    <w:rsid w:val="004D63FF"/>
    <w:rsid w:val="004E5A87"/>
    <w:rsid w:val="004F6732"/>
    <w:rsid w:val="00516D95"/>
    <w:rsid w:val="00572851"/>
    <w:rsid w:val="00596A18"/>
    <w:rsid w:val="00597D82"/>
    <w:rsid w:val="005A7AB4"/>
    <w:rsid w:val="005D5275"/>
    <w:rsid w:val="005E1C9B"/>
    <w:rsid w:val="005E6D56"/>
    <w:rsid w:val="006127A6"/>
    <w:rsid w:val="006152F6"/>
    <w:rsid w:val="00661CD9"/>
    <w:rsid w:val="00677DEC"/>
    <w:rsid w:val="006A02A6"/>
    <w:rsid w:val="006A5462"/>
    <w:rsid w:val="006C1BC7"/>
    <w:rsid w:val="00756B91"/>
    <w:rsid w:val="00790572"/>
    <w:rsid w:val="007C510C"/>
    <w:rsid w:val="007D1707"/>
    <w:rsid w:val="00805CCC"/>
    <w:rsid w:val="00844260"/>
    <w:rsid w:val="00845ED7"/>
    <w:rsid w:val="00853E01"/>
    <w:rsid w:val="008712C5"/>
    <w:rsid w:val="00892442"/>
    <w:rsid w:val="00897489"/>
    <w:rsid w:val="008B3EC2"/>
    <w:rsid w:val="008D7DD1"/>
    <w:rsid w:val="008E68A3"/>
    <w:rsid w:val="009030B4"/>
    <w:rsid w:val="00975414"/>
    <w:rsid w:val="00A02A6C"/>
    <w:rsid w:val="00A034C0"/>
    <w:rsid w:val="00A47025"/>
    <w:rsid w:val="00A62909"/>
    <w:rsid w:val="00A67336"/>
    <w:rsid w:val="00AC21B7"/>
    <w:rsid w:val="00B07EE2"/>
    <w:rsid w:val="00B33463"/>
    <w:rsid w:val="00B37A9F"/>
    <w:rsid w:val="00B40E30"/>
    <w:rsid w:val="00B50B78"/>
    <w:rsid w:val="00B6353D"/>
    <w:rsid w:val="00B81027"/>
    <w:rsid w:val="00BB58CD"/>
    <w:rsid w:val="00BF4574"/>
    <w:rsid w:val="00C1120B"/>
    <w:rsid w:val="00C279FA"/>
    <w:rsid w:val="00C5355B"/>
    <w:rsid w:val="00C71F57"/>
    <w:rsid w:val="00C811B4"/>
    <w:rsid w:val="00C87C8A"/>
    <w:rsid w:val="00CA6769"/>
    <w:rsid w:val="00CB2E50"/>
    <w:rsid w:val="00CF0CDD"/>
    <w:rsid w:val="00D3583B"/>
    <w:rsid w:val="00D46CF6"/>
    <w:rsid w:val="00D86E66"/>
    <w:rsid w:val="00DF309C"/>
    <w:rsid w:val="00DF6054"/>
    <w:rsid w:val="00E06917"/>
    <w:rsid w:val="00E23F66"/>
    <w:rsid w:val="00E423CB"/>
    <w:rsid w:val="00E42EA5"/>
    <w:rsid w:val="00E638A7"/>
    <w:rsid w:val="00E809DA"/>
    <w:rsid w:val="00E84C31"/>
    <w:rsid w:val="00EA485B"/>
    <w:rsid w:val="00EB1DCB"/>
    <w:rsid w:val="00EB537E"/>
    <w:rsid w:val="00EB569F"/>
    <w:rsid w:val="00ED141D"/>
    <w:rsid w:val="00F0672F"/>
    <w:rsid w:val="00F50BA1"/>
    <w:rsid w:val="00F67ECB"/>
    <w:rsid w:val="00F73BE8"/>
    <w:rsid w:val="00F817C3"/>
    <w:rsid w:val="00FA7066"/>
    <w:rsid w:val="00FB0346"/>
    <w:rsid w:val="00FF5BAD"/>
    <w:rsid w:val="01CD1D44"/>
    <w:rsid w:val="020A7B0A"/>
    <w:rsid w:val="024B393C"/>
    <w:rsid w:val="027C3C35"/>
    <w:rsid w:val="0346181B"/>
    <w:rsid w:val="034E462E"/>
    <w:rsid w:val="03F40357"/>
    <w:rsid w:val="04AA697D"/>
    <w:rsid w:val="04AE55BA"/>
    <w:rsid w:val="04F860E4"/>
    <w:rsid w:val="05AA7CDA"/>
    <w:rsid w:val="05B076B4"/>
    <w:rsid w:val="05E16024"/>
    <w:rsid w:val="068F600B"/>
    <w:rsid w:val="06D64C41"/>
    <w:rsid w:val="078900EE"/>
    <w:rsid w:val="07F07350"/>
    <w:rsid w:val="080043A0"/>
    <w:rsid w:val="080E687F"/>
    <w:rsid w:val="08AA4053"/>
    <w:rsid w:val="08C93F17"/>
    <w:rsid w:val="08D1193C"/>
    <w:rsid w:val="09970EC0"/>
    <w:rsid w:val="0A3405C6"/>
    <w:rsid w:val="0AFA4F6A"/>
    <w:rsid w:val="0B072F2E"/>
    <w:rsid w:val="0B1C4CD4"/>
    <w:rsid w:val="0B225603"/>
    <w:rsid w:val="0B3A66EF"/>
    <w:rsid w:val="0BF905EE"/>
    <w:rsid w:val="0CD82112"/>
    <w:rsid w:val="0CE15EF9"/>
    <w:rsid w:val="0CF6459D"/>
    <w:rsid w:val="0E610E7D"/>
    <w:rsid w:val="0EF73997"/>
    <w:rsid w:val="10212C6E"/>
    <w:rsid w:val="10AF4D58"/>
    <w:rsid w:val="119C4352"/>
    <w:rsid w:val="11AD50DC"/>
    <w:rsid w:val="11AE75CE"/>
    <w:rsid w:val="11F45FDF"/>
    <w:rsid w:val="13143E31"/>
    <w:rsid w:val="14513CFA"/>
    <w:rsid w:val="14570ED7"/>
    <w:rsid w:val="15181897"/>
    <w:rsid w:val="157639FF"/>
    <w:rsid w:val="1628444D"/>
    <w:rsid w:val="16B31B11"/>
    <w:rsid w:val="16BA5F5F"/>
    <w:rsid w:val="171E3568"/>
    <w:rsid w:val="17B02039"/>
    <w:rsid w:val="17CE4B6B"/>
    <w:rsid w:val="185E7D02"/>
    <w:rsid w:val="192317DB"/>
    <w:rsid w:val="19392FC4"/>
    <w:rsid w:val="193F74A7"/>
    <w:rsid w:val="1A221021"/>
    <w:rsid w:val="1A222AF1"/>
    <w:rsid w:val="1A916F51"/>
    <w:rsid w:val="1B3A7E7D"/>
    <w:rsid w:val="1B4D5405"/>
    <w:rsid w:val="1B6C2501"/>
    <w:rsid w:val="1BE56027"/>
    <w:rsid w:val="1C7B6C47"/>
    <w:rsid w:val="1D4F117B"/>
    <w:rsid w:val="1D834C84"/>
    <w:rsid w:val="1DCB507D"/>
    <w:rsid w:val="1E5550D3"/>
    <w:rsid w:val="1E6778BE"/>
    <w:rsid w:val="1EA61302"/>
    <w:rsid w:val="1EC87491"/>
    <w:rsid w:val="1EF242C3"/>
    <w:rsid w:val="1F3B5615"/>
    <w:rsid w:val="1F7C2E55"/>
    <w:rsid w:val="1FE001D7"/>
    <w:rsid w:val="20356F0B"/>
    <w:rsid w:val="206324CB"/>
    <w:rsid w:val="211B41B7"/>
    <w:rsid w:val="217F41D4"/>
    <w:rsid w:val="21B42BC6"/>
    <w:rsid w:val="230A79D1"/>
    <w:rsid w:val="24350FBB"/>
    <w:rsid w:val="24A1752F"/>
    <w:rsid w:val="24D163FE"/>
    <w:rsid w:val="250C7013"/>
    <w:rsid w:val="25225D92"/>
    <w:rsid w:val="25883B09"/>
    <w:rsid w:val="25C15B94"/>
    <w:rsid w:val="260A1904"/>
    <w:rsid w:val="26466546"/>
    <w:rsid w:val="26CB0856"/>
    <w:rsid w:val="274668D7"/>
    <w:rsid w:val="277A4323"/>
    <w:rsid w:val="277B0BB8"/>
    <w:rsid w:val="27E07F57"/>
    <w:rsid w:val="28321448"/>
    <w:rsid w:val="2847105C"/>
    <w:rsid w:val="28CA674B"/>
    <w:rsid w:val="2A064464"/>
    <w:rsid w:val="2AC11CD5"/>
    <w:rsid w:val="2AE332E2"/>
    <w:rsid w:val="2B100636"/>
    <w:rsid w:val="2B4D3F4D"/>
    <w:rsid w:val="2B897CAE"/>
    <w:rsid w:val="2C136BC2"/>
    <w:rsid w:val="2C2F08AC"/>
    <w:rsid w:val="2C315675"/>
    <w:rsid w:val="2C81012B"/>
    <w:rsid w:val="2C84221B"/>
    <w:rsid w:val="2C9101C2"/>
    <w:rsid w:val="2CBC3683"/>
    <w:rsid w:val="2D102378"/>
    <w:rsid w:val="2E1E73F7"/>
    <w:rsid w:val="2E5465E5"/>
    <w:rsid w:val="2E5B5C2A"/>
    <w:rsid w:val="2FF206A7"/>
    <w:rsid w:val="304D10AA"/>
    <w:rsid w:val="30913F21"/>
    <w:rsid w:val="30C24755"/>
    <w:rsid w:val="30D407E4"/>
    <w:rsid w:val="30DB461E"/>
    <w:rsid w:val="316452E7"/>
    <w:rsid w:val="317E7C7B"/>
    <w:rsid w:val="31852EB5"/>
    <w:rsid w:val="32466536"/>
    <w:rsid w:val="32995542"/>
    <w:rsid w:val="330D192E"/>
    <w:rsid w:val="33392F08"/>
    <w:rsid w:val="33D60966"/>
    <w:rsid w:val="340F7FEA"/>
    <w:rsid w:val="348600FC"/>
    <w:rsid w:val="35004023"/>
    <w:rsid w:val="35600AA9"/>
    <w:rsid w:val="361E69D9"/>
    <w:rsid w:val="362C4EBA"/>
    <w:rsid w:val="37203EA5"/>
    <w:rsid w:val="37560866"/>
    <w:rsid w:val="375E76FA"/>
    <w:rsid w:val="37A647F0"/>
    <w:rsid w:val="37AE27CD"/>
    <w:rsid w:val="37D16230"/>
    <w:rsid w:val="38376BC6"/>
    <w:rsid w:val="383C6CBE"/>
    <w:rsid w:val="38F259C9"/>
    <w:rsid w:val="39362768"/>
    <w:rsid w:val="39425B37"/>
    <w:rsid w:val="3A661381"/>
    <w:rsid w:val="3AF3503C"/>
    <w:rsid w:val="3B630C3D"/>
    <w:rsid w:val="3B65596D"/>
    <w:rsid w:val="3B797DA4"/>
    <w:rsid w:val="3D1179D2"/>
    <w:rsid w:val="3D231305"/>
    <w:rsid w:val="3D81636D"/>
    <w:rsid w:val="3DB77D1D"/>
    <w:rsid w:val="3DF579D8"/>
    <w:rsid w:val="3DFF6963"/>
    <w:rsid w:val="3E3D61EA"/>
    <w:rsid w:val="3EF33161"/>
    <w:rsid w:val="3EF83B90"/>
    <w:rsid w:val="4031670C"/>
    <w:rsid w:val="410B2872"/>
    <w:rsid w:val="41333A79"/>
    <w:rsid w:val="41500E4F"/>
    <w:rsid w:val="41AA016A"/>
    <w:rsid w:val="42592A40"/>
    <w:rsid w:val="426F466F"/>
    <w:rsid w:val="42A332A5"/>
    <w:rsid w:val="435F3591"/>
    <w:rsid w:val="44353AC6"/>
    <w:rsid w:val="443F657C"/>
    <w:rsid w:val="44B25BEB"/>
    <w:rsid w:val="44E56129"/>
    <w:rsid w:val="451D3CB9"/>
    <w:rsid w:val="453A2C11"/>
    <w:rsid w:val="461C5D63"/>
    <w:rsid w:val="46382338"/>
    <w:rsid w:val="464033D8"/>
    <w:rsid w:val="46B57AF3"/>
    <w:rsid w:val="47ED5FF7"/>
    <w:rsid w:val="480B7F00"/>
    <w:rsid w:val="48232336"/>
    <w:rsid w:val="48BC2E0D"/>
    <w:rsid w:val="48FD75C9"/>
    <w:rsid w:val="4957162E"/>
    <w:rsid w:val="49CE5F32"/>
    <w:rsid w:val="4A1D38FA"/>
    <w:rsid w:val="4AC73112"/>
    <w:rsid w:val="4B2A15C7"/>
    <w:rsid w:val="4B661708"/>
    <w:rsid w:val="4B6A6F4D"/>
    <w:rsid w:val="4BF32593"/>
    <w:rsid w:val="4C220126"/>
    <w:rsid w:val="4C246736"/>
    <w:rsid w:val="4C2A6987"/>
    <w:rsid w:val="4C37003C"/>
    <w:rsid w:val="4CF14A6C"/>
    <w:rsid w:val="4CF23B0B"/>
    <w:rsid w:val="4D7F2B01"/>
    <w:rsid w:val="4DD06CC0"/>
    <w:rsid w:val="4DE82961"/>
    <w:rsid w:val="4E267996"/>
    <w:rsid w:val="4E28151B"/>
    <w:rsid w:val="4E734D78"/>
    <w:rsid w:val="4EA9021B"/>
    <w:rsid w:val="4EE61098"/>
    <w:rsid w:val="4EFD1CB6"/>
    <w:rsid w:val="50A632B7"/>
    <w:rsid w:val="50C51CBE"/>
    <w:rsid w:val="50F4366B"/>
    <w:rsid w:val="51AE708C"/>
    <w:rsid w:val="51D716E7"/>
    <w:rsid w:val="51E10D49"/>
    <w:rsid w:val="5243339D"/>
    <w:rsid w:val="526F5E19"/>
    <w:rsid w:val="529A3032"/>
    <w:rsid w:val="531A511F"/>
    <w:rsid w:val="53C107AD"/>
    <w:rsid w:val="5420518B"/>
    <w:rsid w:val="5434018E"/>
    <w:rsid w:val="56347CCB"/>
    <w:rsid w:val="56514EBC"/>
    <w:rsid w:val="56571563"/>
    <w:rsid w:val="56821DFC"/>
    <w:rsid w:val="56896D93"/>
    <w:rsid w:val="569D356A"/>
    <w:rsid w:val="56B27B08"/>
    <w:rsid w:val="575C67C8"/>
    <w:rsid w:val="57976A28"/>
    <w:rsid w:val="57B6506B"/>
    <w:rsid w:val="58815CBD"/>
    <w:rsid w:val="58F96E77"/>
    <w:rsid w:val="59FB47B9"/>
    <w:rsid w:val="5A216F2C"/>
    <w:rsid w:val="5B1D34D3"/>
    <w:rsid w:val="5B4A20A9"/>
    <w:rsid w:val="5C480922"/>
    <w:rsid w:val="5C556D8A"/>
    <w:rsid w:val="5CC369C6"/>
    <w:rsid w:val="5D722EA7"/>
    <w:rsid w:val="5DF34BC6"/>
    <w:rsid w:val="5DF55108"/>
    <w:rsid w:val="5E6E1FDE"/>
    <w:rsid w:val="5EA161A3"/>
    <w:rsid w:val="5EE65914"/>
    <w:rsid w:val="5FAE00D2"/>
    <w:rsid w:val="5FDA00FB"/>
    <w:rsid w:val="60631FAA"/>
    <w:rsid w:val="60874C6B"/>
    <w:rsid w:val="60A81F46"/>
    <w:rsid w:val="60D85E0F"/>
    <w:rsid w:val="612A246B"/>
    <w:rsid w:val="61312E5D"/>
    <w:rsid w:val="615A7526"/>
    <w:rsid w:val="615D25F8"/>
    <w:rsid w:val="619F5B97"/>
    <w:rsid w:val="61A51B7A"/>
    <w:rsid w:val="61CB6A75"/>
    <w:rsid w:val="620C32F6"/>
    <w:rsid w:val="62407B50"/>
    <w:rsid w:val="62877D16"/>
    <w:rsid w:val="634218C4"/>
    <w:rsid w:val="634611C0"/>
    <w:rsid w:val="642D6FF9"/>
    <w:rsid w:val="654A0B5A"/>
    <w:rsid w:val="657A2154"/>
    <w:rsid w:val="65E409A0"/>
    <w:rsid w:val="665B3A58"/>
    <w:rsid w:val="668C4686"/>
    <w:rsid w:val="669367D6"/>
    <w:rsid w:val="66B746C3"/>
    <w:rsid w:val="67903894"/>
    <w:rsid w:val="67D20B1B"/>
    <w:rsid w:val="6857377C"/>
    <w:rsid w:val="68AB31DC"/>
    <w:rsid w:val="6A364BE1"/>
    <w:rsid w:val="6B445A1B"/>
    <w:rsid w:val="6BA9587C"/>
    <w:rsid w:val="6BB92BB6"/>
    <w:rsid w:val="6C44519D"/>
    <w:rsid w:val="6CE125B2"/>
    <w:rsid w:val="6CF86118"/>
    <w:rsid w:val="6D065B5B"/>
    <w:rsid w:val="6D9E395D"/>
    <w:rsid w:val="6DB64D08"/>
    <w:rsid w:val="6DBB501B"/>
    <w:rsid w:val="6DCF6D1E"/>
    <w:rsid w:val="6DED0D1D"/>
    <w:rsid w:val="6F320E62"/>
    <w:rsid w:val="70B57D94"/>
    <w:rsid w:val="70D277EC"/>
    <w:rsid w:val="70F07BBF"/>
    <w:rsid w:val="71A934D8"/>
    <w:rsid w:val="71D87085"/>
    <w:rsid w:val="72525072"/>
    <w:rsid w:val="729E4D5D"/>
    <w:rsid w:val="72E3109C"/>
    <w:rsid w:val="736D4ABA"/>
    <w:rsid w:val="73E00ECB"/>
    <w:rsid w:val="74714754"/>
    <w:rsid w:val="74772066"/>
    <w:rsid w:val="754A6AB4"/>
    <w:rsid w:val="75701FB4"/>
    <w:rsid w:val="7621174B"/>
    <w:rsid w:val="762C2F54"/>
    <w:rsid w:val="77063487"/>
    <w:rsid w:val="77594326"/>
    <w:rsid w:val="77AB31E8"/>
    <w:rsid w:val="787B499B"/>
    <w:rsid w:val="78CA24B9"/>
    <w:rsid w:val="7A3825A9"/>
    <w:rsid w:val="7A5705EF"/>
    <w:rsid w:val="7AC17C4C"/>
    <w:rsid w:val="7ADD785D"/>
    <w:rsid w:val="7AEF30AB"/>
    <w:rsid w:val="7B6C10D7"/>
    <w:rsid w:val="7BEE4C4A"/>
    <w:rsid w:val="7BFA062F"/>
    <w:rsid w:val="7BFB2F98"/>
    <w:rsid w:val="7CAF3E57"/>
    <w:rsid w:val="7E5E675C"/>
    <w:rsid w:val="7E693132"/>
    <w:rsid w:val="7ED64319"/>
    <w:rsid w:val="7F393B6E"/>
    <w:rsid w:val="7FA325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6">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Body Text Indent 3"/>
    <w:basedOn w:val="1"/>
    <w:link w:val="17"/>
    <w:qFormat/>
    <w:uiPriority w:val="99"/>
    <w:pPr>
      <w:ind w:left="239" w:leftChars="114" w:firstLine="600" w:firstLineChars="200"/>
    </w:pPr>
    <w:rPr>
      <w:rFonts w:ascii="??_GB2312" w:hAnsi="宋体" w:eastAsia="Times New Roman"/>
      <w:color w:val="FF0000"/>
    </w:rPr>
  </w:style>
  <w:style w:type="paragraph" w:styleId="5">
    <w:name w:val="Normal (Web)"/>
    <w:basedOn w:val="1"/>
    <w:qFormat/>
    <w:uiPriority w:val="99"/>
    <w:pPr>
      <w:jc w:val="left"/>
    </w:pPr>
    <w:rPr>
      <w:kern w:val="0"/>
      <w:sz w:val="24"/>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555555"/>
      <w:u w:val="none"/>
    </w:rPr>
  </w:style>
  <w:style w:type="character" w:styleId="9">
    <w:name w:val="Emphasis"/>
    <w:basedOn w:val="6"/>
    <w:qFormat/>
    <w:uiPriority w:val="99"/>
    <w:rPr>
      <w:rFonts w:cs="Times New Roman"/>
    </w:rPr>
  </w:style>
  <w:style w:type="character" w:styleId="10">
    <w:name w:val="HTML Definition"/>
    <w:basedOn w:val="6"/>
    <w:qFormat/>
    <w:uiPriority w:val="99"/>
    <w:rPr>
      <w:rFonts w:cs="Times New Roman"/>
    </w:rPr>
  </w:style>
  <w:style w:type="character" w:styleId="11">
    <w:name w:val="HTML Variable"/>
    <w:basedOn w:val="6"/>
    <w:qFormat/>
    <w:uiPriority w:val="99"/>
    <w:rPr>
      <w:rFonts w:cs="Times New Roman"/>
    </w:rPr>
  </w:style>
  <w:style w:type="character" w:styleId="12">
    <w:name w:val="Hyperlink"/>
    <w:basedOn w:val="6"/>
    <w:qFormat/>
    <w:uiPriority w:val="99"/>
    <w:rPr>
      <w:rFonts w:cs="Times New Roman"/>
      <w:color w:val="555555"/>
      <w:u w:val="none"/>
    </w:rPr>
  </w:style>
  <w:style w:type="character" w:styleId="13">
    <w:name w:val="HTML Cite"/>
    <w:basedOn w:val="6"/>
    <w:qFormat/>
    <w:uiPriority w:val="99"/>
    <w:rPr>
      <w:rFonts w:cs="Times New Roman"/>
    </w:rPr>
  </w:style>
  <w:style w:type="character" w:customStyle="1" w:styleId="15">
    <w:name w:val="Footer Char"/>
    <w:basedOn w:val="6"/>
    <w:link w:val="2"/>
    <w:semiHidden/>
    <w:qFormat/>
    <w:locked/>
    <w:uiPriority w:val="99"/>
    <w:rPr>
      <w:rFonts w:cs="Times New Roman"/>
      <w:sz w:val="18"/>
      <w:szCs w:val="18"/>
    </w:rPr>
  </w:style>
  <w:style w:type="character" w:customStyle="1" w:styleId="16">
    <w:name w:val="Header Char"/>
    <w:basedOn w:val="6"/>
    <w:link w:val="3"/>
    <w:semiHidden/>
    <w:qFormat/>
    <w:locked/>
    <w:uiPriority w:val="99"/>
    <w:rPr>
      <w:rFonts w:cs="Times New Roman"/>
      <w:sz w:val="18"/>
      <w:szCs w:val="18"/>
    </w:rPr>
  </w:style>
  <w:style w:type="character" w:customStyle="1" w:styleId="17">
    <w:name w:val="Body Text Indent 3 Char"/>
    <w:basedOn w:val="6"/>
    <w:link w:val="4"/>
    <w:qFormat/>
    <w:locked/>
    <w:uiPriority w:val="99"/>
    <w:rPr>
      <w:rFonts w:ascii="??_GB2312" w:hAnsi="宋体" w:eastAsia="Times New Roman" w:cs="Times New Roman"/>
      <w:color w:val="FF0000"/>
      <w:sz w:val="24"/>
      <w:szCs w:val="24"/>
    </w:rPr>
  </w:style>
  <w:style w:type="paragraph" w:customStyle="1" w:styleId="18">
    <w:name w:val="Char"/>
    <w:basedOn w:val="1"/>
    <w:qFormat/>
    <w:uiPriority w:val="99"/>
    <w:pPr>
      <w:adjustRightInd w:val="0"/>
      <w:spacing w:line="360" w:lineRule="auto"/>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36</Pages>
  <Words>3232</Words>
  <Characters>18428</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2016-03-01T07:14:00Z</dcterms:created>
  <dc:creator>pc</dc:creator>
  <cp:lastModifiedBy>PC</cp:lastModifiedBy>
  <cp:lastPrinted>2021-03-03T02:22:00Z</cp:lastPrinted>
  <dcterms:modified xsi:type="dcterms:W3CDTF">2021-03-09T08:32:38Z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