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line="584" w:lineRule="exact"/>
        <w:jc w:val="center"/>
        <w:outlineLvl w:val="9"/>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湖北省灵活就业参保“一件事”</w:t>
      </w:r>
    </w:p>
    <w:p>
      <w:pPr>
        <w:spacing w:beforeLines="0" w:afterLines="0" w:line="584" w:lineRule="exact"/>
        <w:jc w:val="center"/>
        <w:rPr>
          <w:rFonts w:hint="default" w:ascii="仿宋_GB2312" w:hAnsi="仿宋_GB2312" w:eastAsia="仿宋_GB2312" w:cs="仿宋_GB2312"/>
          <w:color w:val="auto"/>
          <w:spacing w:val="0"/>
          <w:kern w:val="2"/>
          <w:sz w:val="44"/>
          <w:szCs w:val="44"/>
          <w:highlight w:val="none"/>
          <w:lang w:val="en-US" w:eastAsia="zh-CN" w:bidi="ar-SA"/>
        </w:rPr>
      </w:pPr>
      <w:r>
        <w:rPr>
          <w:rFonts w:hint="eastAsia" w:ascii="方正小标宋简体" w:hAnsi="方正小标宋简体" w:eastAsia="方正小标宋简体" w:cs="方正小标宋简体"/>
          <w:b w:val="0"/>
          <w:bCs w:val="0"/>
          <w:color w:val="000000"/>
          <w:kern w:val="0"/>
          <w:sz w:val="44"/>
          <w:szCs w:val="44"/>
          <w:lang w:val="en-US" w:eastAsia="zh-CN" w:bidi="ar"/>
        </w:rPr>
        <w:t>流程再造方案</w:t>
      </w:r>
      <w:bookmarkStart w:id="0" w:name="_GoBack"/>
      <w:bookmarkEnd w:id="0"/>
    </w:p>
    <w:p>
      <w:pPr>
        <w:spacing w:beforeLines="0" w:afterLines="0" w:line="584" w:lineRule="exact"/>
        <w:jc w:val="both"/>
        <w:rPr>
          <w:rFonts w:hint="eastAsia" w:ascii="仿宋_GB2312" w:hAnsi="仿宋_GB2312" w:eastAsia="仿宋_GB2312" w:cs="仿宋_GB2312"/>
          <w:b/>
          <w:bCs/>
          <w:color w:val="auto"/>
          <w:kern w:val="2"/>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beforeLines="0" w:afterLines="0" w:line="584" w:lineRule="exact"/>
        <w:ind w:firstLine="640" w:firstLineChars="20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为贯彻落实《国务院办公厅关于印发〈</w:t>
      </w:r>
      <w:r>
        <w:rPr>
          <w:rFonts w:hint="eastAsia"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高效办成一件事</w:t>
      </w:r>
      <w:r>
        <w:rPr>
          <w:rFonts w:hint="eastAsia"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2026年度第一批重点事项清单〉的通知》（国办函〔2026〕2号）</w:t>
      </w:r>
      <w:r>
        <w:rPr>
          <w:rFonts w:hint="default" w:ascii="Times New Roman" w:hAnsi="Times New Roman" w:eastAsia="仿宋_GB2312" w:cs="Times New Roman"/>
          <w:color w:val="000000"/>
          <w:kern w:val="2"/>
          <w:sz w:val="32"/>
          <w:szCs w:val="32"/>
          <w:highlight w:val="none"/>
          <w:lang w:val="en-US" w:eastAsia="zh-CN" w:bidi="ar-SA"/>
        </w:rPr>
        <w:t>、《关于印发〈湖北省</w:t>
      </w:r>
      <w:r>
        <w:rPr>
          <w:rFonts w:hint="eastAsia" w:cs="Times New Roman"/>
          <w:color w:val="000000"/>
          <w:kern w:val="2"/>
          <w:sz w:val="32"/>
          <w:szCs w:val="32"/>
          <w:highlight w:val="none"/>
          <w:lang w:val="en-US" w:eastAsia="zh-CN" w:bidi="ar-SA"/>
        </w:rPr>
        <w:t>“</w:t>
      </w:r>
      <w:r>
        <w:rPr>
          <w:rFonts w:hint="default" w:ascii="Times New Roman" w:hAnsi="Times New Roman" w:eastAsia="仿宋_GB2312" w:cs="Times New Roman"/>
          <w:color w:val="000000"/>
          <w:kern w:val="2"/>
          <w:sz w:val="32"/>
          <w:szCs w:val="32"/>
          <w:highlight w:val="none"/>
          <w:lang w:val="en-US" w:eastAsia="zh-CN" w:bidi="ar-SA"/>
        </w:rPr>
        <w:t>高效办成一件事</w:t>
      </w:r>
      <w:r>
        <w:rPr>
          <w:rFonts w:hint="eastAsia" w:cs="Times New Roman"/>
          <w:color w:val="000000"/>
          <w:kern w:val="2"/>
          <w:sz w:val="32"/>
          <w:szCs w:val="32"/>
          <w:highlight w:val="none"/>
          <w:lang w:val="en-US" w:eastAsia="zh-CN" w:bidi="ar-SA"/>
        </w:rPr>
        <w:t>”</w:t>
      </w:r>
      <w:r>
        <w:rPr>
          <w:rFonts w:hint="default" w:ascii="Times New Roman" w:hAnsi="Times New Roman" w:eastAsia="仿宋_GB2312" w:cs="Times New Roman"/>
          <w:color w:val="000000"/>
          <w:kern w:val="2"/>
          <w:sz w:val="32"/>
          <w:szCs w:val="32"/>
          <w:highlight w:val="none"/>
          <w:lang w:val="en-US" w:eastAsia="zh-CN" w:bidi="ar-SA"/>
        </w:rPr>
        <w:t>2026年度第一批重点事项清单〉的通知》（鄂职转和数规办发〔2026〕1号）</w:t>
      </w:r>
      <w:r>
        <w:rPr>
          <w:rFonts w:hint="default" w:ascii="Times New Roman" w:hAnsi="Times New Roman" w:eastAsia="仿宋_GB2312" w:cs="Times New Roman"/>
          <w:color w:val="auto"/>
          <w:kern w:val="2"/>
          <w:sz w:val="32"/>
          <w:szCs w:val="32"/>
          <w:highlight w:val="none"/>
          <w:lang w:val="en-US" w:eastAsia="zh-CN" w:bidi="ar-SA"/>
        </w:rPr>
        <w:t>要求，推动灵活就业参保</w:t>
      </w:r>
      <w:r>
        <w:rPr>
          <w:rFonts w:hint="eastAsia"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一件事</w:t>
      </w:r>
      <w:r>
        <w:rPr>
          <w:rFonts w:hint="eastAsia"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落地见效，现结合实际，制定本业务工作方案。</w:t>
      </w:r>
    </w:p>
    <w:p>
      <w:pPr>
        <w:pStyle w:val="8"/>
        <w:keepNext w:val="0"/>
        <w:keepLines w:val="0"/>
        <w:pageBreakBefore w:val="0"/>
        <w:widowControl w:val="0"/>
        <w:kinsoku/>
        <w:wordWrap/>
        <w:overflowPunct/>
        <w:topLinePunct w:val="0"/>
        <w:autoSpaceDE/>
        <w:autoSpaceDN/>
        <w:bidi w:val="0"/>
        <w:adjustRightInd/>
        <w:snapToGrid/>
        <w:spacing w:before="0" w:beforeLines="0" w:after="0" w:afterLines="0" w:line="584" w:lineRule="exact"/>
        <w:ind w:firstLine="640" w:firstLineChars="200"/>
        <w:textAlignment w:val="auto"/>
        <w:outlineLvl w:val="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一、总体目标</w:t>
      </w:r>
    </w:p>
    <w:p>
      <w:pPr>
        <w:pStyle w:val="8"/>
        <w:spacing w:beforeLines="0" w:after="0" w:afterLines="0" w:line="584"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000000"/>
          <w:sz w:val="32"/>
          <w:szCs w:val="32"/>
          <w:highlight w:val="none"/>
        </w:rPr>
        <w:t>以群众需求为导向，优化业务办理流程，以一体化政务服务平台为枢纽，通过流程再造和数据信息共享，整合部门资源，实现</w:t>
      </w:r>
      <w:r>
        <w:rPr>
          <w:rFonts w:hint="eastAsia"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sz w:val="32"/>
          <w:szCs w:val="32"/>
          <w:highlight w:val="none"/>
        </w:rPr>
        <w:t>一次告知、一表申请、一套材料、一窗（端）受理、一网办理</w:t>
      </w:r>
      <w:r>
        <w:rPr>
          <w:rFonts w:hint="eastAsia"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spacing w:val="-3"/>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让群众少跑腿、信息多跑路。</w:t>
      </w:r>
      <w:r>
        <w:rPr>
          <w:rFonts w:hint="default" w:ascii="Times New Roman" w:hAnsi="Times New Roman" w:eastAsia="仿宋_GB2312" w:cs="Times New Roman"/>
          <w:color w:val="auto"/>
          <w:kern w:val="2"/>
          <w:sz w:val="32"/>
          <w:szCs w:val="32"/>
          <w:highlight w:val="none"/>
          <w:lang w:val="en-US" w:eastAsia="zh-CN" w:bidi="ar-SA"/>
        </w:rPr>
        <w:t>灵活就业参保</w:t>
      </w:r>
      <w:r>
        <w:rPr>
          <w:rFonts w:hint="eastAsia"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一件事</w:t>
      </w:r>
      <w:r>
        <w:rPr>
          <w:rFonts w:hint="eastAsia"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具体</w:t>
      </w:r>
      <w:r>
        <w:rPr>
          <w:rFonts w:hint="default" w:ascii="Times New Roman" w:hAnsi="Times New Roman" w:eastAsia="仿宋_GB2312" w:cs="Times New Roman"/>
          <w:color w:val="auto"/>
          <w:sz w:val="32"/>
          <w:szCs w:val="32"/>
          <w:highlight w:val="none"/>
          <w:lang w:val="en-US" w:eastAsia="zh-CN"/>
        </w:rPr>
        <w:t>事项清单如下：</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929"/>
        <w:gridCol w:w="685"/>
        <w:gridCol w:w="2158"/>
        <w:gridCol w:w="2363"/>
        <w:gridCol w:w="1055"/>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tblHeader/>
          <w:jc w:val="center"/>
        </w:trPr>
        <w:tc>
          <w:tcPr>
            <w:tcW w:w="715" w:type="dxa"/>
            <w:shd w:val="clear" w:color="auto" w:fill="F1F1F1"/>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eastAsia" w:ascii="黑体" w:hAnsi="黑体" w:eastAsia="黑体" w:cs="黑体"/>
                <w:b w:val="0"/>
                <w:bCs w:val="0"/>
                <w:color w:val="auto"/>
                <w:sz w:val="24"/>
                <w:szCs w:val="24"/>
                <w:highlight w:val="none"/>
                <w:lang w:eastAsia="zh-Hans"/>
              </w:rPr>
            </w:pPr>
            <w:r>
              <w:rPr>
                <w:rFonts w:hint="eastAsia" w:ascii="黑体" w:hAnsi="黑体" w:eastAsia="黑体" w:cs="黑体"/>
                <w:b w:val="0"/>
                <w:bCs w:val="0"/>
                <w:color w:val="auto"/>
                <w:sz w:val="24"/>
                <w:szCs w:val="24"/>
                <w:highlight w:val="none"/>
                <w:lang w:val="en-US" w:eastAsia="zh-CN"/>
              </w:rPr>
              <w:t>服务对象</w:t>
            </w:r>
          </w:p>
        </w:tc>
        <w:tc>
          <w:tcPr>
            <w:tcW w:w="929" w:type="dxa"/>
            <w:shd w:val="clear" w:color="auto" w:fill="F1F1F1"/>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eastAsia" w:ascii="黑体" w:hAnsi="黑体" w:eastAsia="黑体" w:cs="黑体"/>
                <w:b w:val="0"/>
                <w:bCs w:val="0"/>
                <w:color w:val="auto"/>
                <w:sz w:val="24"/>
                <w:szCs w:val="24"/>
                <w:highlight w:val="none"/>
              </w:rPr>
            </w:pPr>
            <w:r>
              <w:rPr>
                <w:rFonts w:hint="eastAsia" w:ascii="黑体" w:hAnsi="黑体" w:eastAsia="黑体" w:cs="黑体"/>
                <w:b w:val="0"/>
                <w:bCs w:val="0"/>
                <w:color w:val="auto"/>
                <w:sz w:val="24"/>
                <w:szCs w:val="24"/>
                <w:highlight w:val="none"/>
                <w:lang w:val="en-US" w:eastAsia="zh-CN"/>
              </w:rPr>
              <w:t>一件事</w:t>
            </w:r>
            <w:r>
              <w:rPr>
                <w:rFonts w:hint="eastAsia" w:ascii="黑体" w:hAnsi="黑体" w:eastAsia="黑体" w:cs="黑体"/>
                <w:b w:val="0"/>
                <w:bCs w:val="0"/>
                <w:color w:val="auto"/>
                <w:sz w:val="24"/>
                <w:szCs w:val="24"/>
                <w:highlight w:val="none"/>
              </w:rPr>
              <w:t>名称</w:t>
            </w:r>
          </w:p>
        </w:tc>
        <w:tc>
          <w:tcPr>
            <w:tcW w:w="685" w:type="dxa"/>
            <w:shd w:val="clear" w:color="auto" w:fill="F1F1F1"/>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eastAsia" w:ascii="黑体" w:hAnsi="黑体" w:eastAsia="黑体" w:cs="黑体"/>
                <w:b w:val="0"/>
                <w:bCs w:val="0"/>
                <w:color w:val="auto"/>
                <w:sz w:val="24"/>
                <w:szCs w:val="24"/>
                <w:highlight w:val="none"/>
              </w:rPr>
            </w:pPr>
            <w:r>
              <w:rPr>
                <w:rFonts w:hint="eastAsia" w:ascii="黑体" w:hAnsi="黑体" w:eastAsia="黑体" w:cs="黑体"/>
                <w:b w:val="0"/>
                <w:bCs w:val="0"/>
                <w:color w:val="auto"/>
                <w:sz w:val="24"/>
                <w:szCs w:val="24"/>
                <w:highlight w:val="none"/>
              </w:rPr>
              <w:t>牵头部门</w:t>
            </w:r>
          </w:p>
        </w:tc>
        <w:tc>
          <w:tcPr>
            <w:tcW w:w="2158" w:type="dxa"/>
            <w:shd w:val="clear" w:color="auto" w:fill="F1F1F1"/>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eastAsia" w:ascii="黑体" w:hAnsi="黑体" w:eastAsia="黑体" w:cs="黑体"/>
                <w:b w:val="0"/>
                <w:bCs w:val="0"/>
                <w:color w:val="auto"/>
                <w:sz w:val="24"/>
                <w:szCs w:val="24"/>
                <w:highlight w:val="none"/>
                <w:lang w:val="en-US"/>
              </w:rPr>
            </w:pPr>
            <w:r>
              <w:rPr>
                <w:rFonts w:hint="eastAsia" w:ascii="黑体" w:hAnsi="黑体" w:eastAsia="黑体" w:cs="黑体"/>
                <w:b w:val="0"/>
                <w:bCs w:val="0"/>
                <w:color w:val="auto"/>
                <w:sz w:val="24"/>
                <w:szCs w:val="24"/>
                <w:highlight w:val="none"/>
                <w:lang w:val="en-US" w:eastAsia="zh-CN"/>
              </w:rPr>
              <w:t>国发清单事项</w:t>
            </w:r>
          </w:p>
        </w:tc>
        <w:tc>
          <w:tcPr>
            <w:tcW w:w="2363" w:type="dxa"/>
            <w:shd w:val="clear" w:color="auto" w:fill="F1F1F1"/>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eastAsia" w:ascii="黑体" w:hAnsi="黑体" w:eastAsia="黑体" w:cs="黑体"/>
                <w:b w:val="0"/>
                <w:bCs w:val="0"/>
                <w:color w:val="auto"/>
                <w:sz w:val="24"/>
                <w:szCs w:val="24"/>
                <w:highlight w:val="none"/>
                <w:lang w:val="en-US" w:eastAsia="zh-CN"/>
              </w:rPr>
            </w:pPr>
            <w:r>
              <w:rPr>
                <w:rFonts w:hint="eastAsia" w:ascii="黑体" w:hAnsi="黑体" w:eastAsia="黑体" w:cs="黑体"/>
                <w:b w:val="0"/>
                <w:bCs w:val="0"/>
                <w:color w:val="auto"/>
                <w:sz w:val="24"/>
                <w:szCs w:val="24"/>
                <w:highlight w:val="none"/>
                <w:lang w:val="en-US" w:eastAsia="zh-CN"/>
              </w:rPr>
              <w:t>湖北事项</w:t>
            </w:r>
          </w:p>
        </w:tc>
        <w:tc>
          <w:tcPr>
            <w:tcW w:w="1055" w:type="dxa"/>
            <w:shd w:val="clear" w:color="auto" w:fill="F1F1F1"/>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eastAsia" w:ascii="黑体" w:hAnsi="黑体" w:eastAsia="黑体" w:cs="黑体"/>
                <w:b w:val="0"/>
                <w:bCs w:val="0"/>
                <w:color w:val="auto"/>
                <w:sz w:val="24"/>
                <w:szCs w:val="24"/>
                <w:highlight w:val="none"/>
              </w:rPr>
            </w:pPr>
            <w:r>
              <w:rPr>
                <w:rFonts w:hint="eastAsia" w:ascii="黑体" w:hAnsi="黑体" w:eastAsia="黑体" w:cs="黑体"/>
                <w:b w:val="0"/>
                <w:bCs w:val="0"/>
                <w:color w:val="auto"/>
                <w:sz w:val="24"/>
                <w:szCs w:val="24"/>
                <w:highlight w:val="none"/>
              </w:rPr>
              <w:t>实施层级</w:t>
            </w:r>
          </w:p>
        </w:tc>
        <w:tc>
          <w:tcPr>
            <w:tcW w:w="709" w:type="dxa"/>
            <w:shd w:val="clear" w:color="auto" w:fill="F1F1F1"/>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eastAsia" w:ascii="黑体" w:hAnsi="黑体" w:eastAsia="黑体" w:cs="黑体"/>
                <w:b w:val="0"/>
                <w:bCs w:val="0"/>
                <w:color w:val="auto"/>
                <w:sz w:val="24"/>
                <w:szCs w:val="24"/>
                <w:highlight w:val="none"/>
              </w:rPr>
            </w:pPr>
            <w:r>
              <w:rPr>
                <w:rFonts w:hint="eastAsia" w:ascii="黑体" w:hAnsi="黑体" w:eastAsia="黑体" w:cs="黑体"/>
                <w:b w:val="0"/>
                <w:bCs w:val="0"/>
                <w:color w:val="auto"/>
                <w:sz w:val="24"/>
                <w:szCs w:val="24"/>
                <w:highlight w:val="none"/>
                <w:lang w:val="en-US" w:eastAsia="zh-CN"/>
              </w:rPr>
              <w:t>责任</w:t>
            </w:r>
            <w:r>
              <w:rPr>
                <w:rFonts w:hint="eastAsia" w:ascii="黑体" w:hAnsi="黑体" w:eastAsia="黑体" w:cs="黑体"/>
                <w:b w:val="0"/>
                <w:bCs w:val="0"/>
                <w:color w:val="auto"/>
                <w:sz w:val="24"/>
                <w:szCs w:val="24"/>
                <w:highlight w:val="none"/>
              </w:rPr>
              <w:t>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15" w:type="dxa"/>
            <w:vMerge w:val="restart"/>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个人</w:t>
            </w:r>
          </w:p>
        </w:tc>
        <w:tc>
          <w:tcPr>
            <w:tcW w:w="929" w:type="dxa"/>
            <w:vMerge w:val="restart"/>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pacing w:val="0"/>
                <w:kern w:val="2"/>
                <w:sz w:val="21"/>
                <w:szCs w:val="21"/>
                <w:highlight w:val="none"/>
                <w:lang w:val="en-US" w:eastAsia="zh-CN" w:bidi="ar-SA"/>
              </w:rPr>
              <w:t>灵活就业参保</w:t>
            </w:r>
            <w:r>
              <w:rPr>
                <w:rFonts w:hint="eastAsia" w:ascii="Times New Roman" w:hAnsi="Times New Roman" w:eastAsia="仿宋_GB2312" w:cs="Times New Roman"/>
                <w:color w:val="auto"/>
                <w:spacing w:val="0"/>
                <w:kern w:val="2"/>
                <w:sz w:val="21"/>
                <w:szCs w:val="21"/>
                <w:highlight w:val="none"/>
                <w:lang w:val="en-US" w:eastAsia="zh-CN" w:bidi="ar-SA"/>
              </w:rPr>
              <w:t>“</w:t>
            </w:r>
            <w:r>
              <w:rPr>
                <w:rFonts w:hint="default" w:ascii="Times New Roman" w:hAnsi="Times New Roman" w:eastAsia="仿宋_GB2312" w:cs="Times New Roman"/>
                <w:color w:val="auto"/>
                <w:spacing w:val="0"/>
                <w:kern w:val="2"/>
                <w:sz w:val="21"/>
                <w:szCs w:val="21"/>
                <w:highlight w:val="none"/>
                <w:lang w:val="en-US" w:eastAsia="zh-CN" w:bidi="ar-SA"/>
              </w:rPr>
              <w:t>一件事</w:t>
            </w:r>
            <w:r>
              <w:rPr>
                <w:rFonts w:hint="eastAsia" w:ascii="Times New Roman" w:hAnsi="Times New Roman" w:eastAsia="仿宋_GB2312" w:cs="Times New Roman"/>
                <w:color w:val="auto"/>
                <w:spacing w:val="0"/>
                <w:kern w:val="2"/>
                <w:sz w:val="21"/>
                <w:szCs w:val="21"/>
                <w:highlight w:val="none"/>
                <w:lang w:val="en-US" w:eastAsia="zh-CN" w:bidi="ar-SA"/>
              </w:rPr>
              <w:t>”</w:t>
            </w:r>
          </w:p>
        </w:tc>
        <w:tc>
          <w:tcPr>
            <w:tcW w:w="685" w:type="dxa"/>
            <w:vMerge w:val="restart"/>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kern w:val="0"/>
                <w:sz w:val="21"/>
                <w:szCs w:val="21"/>
                <w:highlight w:val="none"/>
                <w:lang w:val="en-US" w:eastAsia="zh-CN" w:bidi="ar"/>
              </w:rPr>
            </w:pPr>
            <w:r>
              <w:rPr>
                <w:rFonts w:hint="default" w:ascii="Times New Roman" w:hAnsi="Times New Roman" w:eastAsia="仿宋_GB2312" w:cs="Times New Roman"/>
                <w:color w:val="auto"/>
                <w:kern w:val="0"/>
                <w:sz w:val="21"/>
                <w:szCs w:val="21"/>
                <w:highlight w:val="none"/>
                <w:lang w:val="en-US" w:eastAsia="zh-CN" w:bidi="ar"/>
              </w:rPr>
              <w:t>人社</w:t>
            </w:r>
          </w:p>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kern w:val="0"/>
                <w:sz w:val="21"/>
                <w:szCs w:val="21"/>
                <w:highlight w:val="none"/>
                <w:lang w:val="en-US" w:eastAsia="zh-CN" w:bidi="ar"/>
              </w:rPr>
            </w:pPr>
            <w:r>
              <w:rPr>
                <w:rFonts w:hint="default" w:ascii="Times New Roman" w:hAnsi="Times New Roman" w:eastAsia="仿宋_GB2312" w:cs="Times New Roman"/>
                <w:color w:val="auto"/>
                <w:kern w:val="0"/>
                <w:sz w:val="21"/>
                <w:szCs w:val="21"/>
                <w:highlight w:val="none"/>
                <w:lang w:val="en-US" w:eastAsia="zh-CN" w:bidi="ar"/>
              </w:rPr>
              <w:t>部门</w:t>
            </w:r>
          </w:p>
        </w:tc>
        <w:tc>
          <w:tcPr>
            <w:tcW w:w="2158"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流动人员人事档案</w:t>
            </w:r>
          </w:p>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接收和转递</w:t>
            </w:r>
          </w:p>
        </w:tc>
        <w:tc>
          <w:tcPr>
            <w:tcW w:w="2363"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档案接收/档案转出</w:t>
            </w:r>
          </w:p>
        </w:tc>
        <w:tc>
          <w:tcPr>
            <w:tcW w:w="1055"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省、</w:t>
            </w:r>
            <w:r>
              <w:rPr>
                <w:rFonts w:hint="default" w:ascii="Times New Roman" w:hAnsi="Times New Roman" w:eastAsia="仿宋_GB2312" w:cs="Times New Roman"/>
                <w:color w:val="auto"/>
                <w:sz w:val="21"/>
                <w:szCs w:val="21"/>
                <w:highlight w:val="none"/>
                <w:lang w:val="en-US" w:eastAsia="zh-CN"/>
              </w:rPr>
              <w:t>市、县</w:t>
            </w:r>
            <w:r>
              <w:rPr>
                <w:rFonts w:hint="default" w:ascii="Times New Roman" w:hAnsi="Times New Roman" w:cs="Times New Roman"/>
                <w:color w:val="auto"/>
                <w:sz w:val="21"/>
                <w:szCs w:val="21"/>
                <w:highlight w:val="none"/>
                <w:lang w:val="en-US" w:eastAsia="zh-CN"/>
              </w:rPr>
              <w:t>（区）</w:t>
            </w:r>
          </w:p>
        </w:tc>
        <w:tc>
          <w:tcPr>
            <w:tcW w:w="709" w:type="dxa"/>
            <w:vMerge w:val="restart"/>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人社</w:t>
            </w:r>
          </w:p>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15" w:type="dxa"/>
            <w:vMerge w:val="continue"/>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sz w:val="21"/>
                <w:szCs w:val="21"/>
                <w:highlight w:val="none"/>
              </w:rPr>
            </w:pPr>
          </w:p>
        </w:tc>
        <w:tc>
          <w:tcPr>
            <w:tcW w:w="929" w:type="dxa"/>
            <w:vMerge w:val="continue"/>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sz w:val="21"/>
                <w:szCs w:val="21"/>
                <w:highlight w:val="none"/>
              </w:rPr>
            </w:pPr>
          </w:p>
        </w:tc>
        <w:tc>
          <w:tcPr>
            <w:tcW w:w="685" w:type="dxa"/>
            <w:vMerge w:val="continue"/>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kern w:val="0"/>
                <w:sz w:val="21"/>
                <w:szCs w:val="21"/>
                <w:highlight w:val="none"/>
                <w:lang w:bidi="ar"/>
              </w:rPr>
            </w:pPr>
          </w:p>
        </w:tc>
        <w:tc>
          <w:tcPr>
            <w:tcW w:w="2158"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社会保险登记</w:t>
            </w:r>
          </w:p>
        </w:tc>
        <w:tc>
          <w:tcPr>
            <w:tcW w:w="2363"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【省集中企保系统】灵活</w:t>
            </w:r>
          </w:p>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仿宋_GB2312" w:cs="Times New Roman"/>
                <w:i w:val="0"/>
                <w:iCs w:val="0"/>
                <w:color w:val="000000"/>
                <w:kern w:val="0"/>
                <w:sz w:val="21"/>
                <w:szCs w:val="21"/>
                <w:u w:val="none"/>
                <w:lang w:val="en-US" w:eastAsia="zh-CN" w:bidi="ar"/>
              </w:rPr>
              <w:t>就业养老保险</w:t>
            </w:r>
            <w:r>
              <w:rPr>
                <w:rFonts w:hint="default" w:ascii="Times New Roman" w:hAnsi="Times New Roman" w:cs="Times New Roman"/>
                <w:i w:val="0"/>
                <w:iCs w:val="0"/>
                <w:color w:val="000000"/>
                <w:kern w:val="0"/>
                <w:sz w:val="21"/>
                <w:szCs w:val="21"/>
                <w:u w:val="none"/>
                <w:lang w:val="en-US" w:eastAsia="zh-CN" w:bidi="ar"/>
              </w:rPr>
              <w:t>新增/续保</w:t>
            </w:r>
          </w:p>
        </w:tc>
        <w:tc>
          <w:tcPr>
            <w:tcW w:w="1055"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市、县（区）</w:t>
            </w:r>
          </w:p>
        </w:tc>
        <w:tc>
          <w:tcPr>
            <w:tcW w:w="709" w:type="dxa"/>
            <w:vMerge w:val="continue"/>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15" w:type="dxa"/>
            <w:vMerge w:val="continue"/>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sz w:val="21"/>
                <w:szCs w:val="21"/>
                <w:highlight w:val="none"/>
              </w:rPr>
            </w:pPr>
          </w:p>
        </w:tc>
        <w:tc>
          <w:tcPr>
            <w:tcW w:w="929" w:type="dxa"/>
            <w:vMerge w:val="continue"/>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sz w:val="21"/>
                <w:szCs w:val="21"/>
                <w:highlight w:val="none"/>
              </w:rPr>
            </w:pPr>
          </w:p>
        </w:tc>
        <w:tc>
          <w:tcPr>
            <w:tcW w:w="685" w:type="dxa"/>
            <w:vMerge w:val="continue"/>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kern w:val="0"/>
                <w:sz w:val="21"/>
                <w:szCs w:val="21"/>
                <w:highlight w:val="none"/>
                <w:lang w:bidi="ar"/>
              </w:rPr>
            </w:pPr>
          </w:p>
        </w:tc>
        <w:tc>
          <w:tcPr>
            <w:tcW w:w="2158"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社会保障卡（含电子</w:t>
            </w:r>
          </w:p>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社保卡）申领</w:t>
            </w:r>
          </w:p>
        </w:tc>
        <w:tc>
          <w:tcPr>
            <w:tcW w:w="2363"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社会保障卡服务（申领）</w:t>
            </w:r>
          </w:p>
        </w:tc>
        <w:tc>
          <w:tcPr>
            <w:tcW w:w="1055"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省、市、县（区）</w:t>
            </w:r>
          </w:p>
        </w:tc>
        <w:tc>
          <w:tcPr>
            <w:tcW w:w="709" w:type="dxa"/>
            <w:vMerge w:val="continue"/>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15" w:type="dxa"/>
            <w:vMerge w:val="continue"/>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sz w:val="21"/>
                <w:szCs w:val="21"/>
                <w:highlight w:val="none"/>
              </w:rPr>
            </w:pPr>
          </w:p>
        </w:tc>
        <w:tc>
          <w:tcPr>
            <w:tcW w:w="929" w:type="dxa"/>
            <w:vMerge w:val="continue"/>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sz w:val="21"/>
                <w:szCs w:val="21"/>
                <w:highlight w:val="none"/>
              </w:rPr>
            </w:pPr>
          </w:p>
        </w:tc>
        <w:tc>
          <w:tcPr>
            <w:tcW w:w="685" w:type="dxa"/>
            <w:vMerge w:val="continue"/>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kern w:val="0"/>
                <w:sz w:val="21"/>
                <w:szCs w:val="21"/>
                <w:highlight w:val="none"/>
                <w:lang w:bidi="ar"/>
              </w:rPr>
            </w:pPr>
          </w:p>
        </w:tc>
        <w:tc>
          <w:tcPr>
            <w:tcW w:w="2158"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【省集中企保系统】</w:t>
            </w:r>
          </w:p>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灵活就业养老保险暂停</w:t>
            </w:r>
          </w:p>
        </w:tc>
        <w:tc>
          <w:tcPr>
            <w:tcW w:w="2363"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【省集中企保系统】灵活</w:t>
            </w:r>
          </w:p>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i w:val="0"/>
                <w:iCs w:val="0"/>
                <w:color w:val="000000"/>
                <w:kern w:val="0"/>
                <w:sz w:val="21"/>
                <w:szCs w:val="21"/>
                <w:u w:val="none"/>
                <w:lang w:val="en-US" w:eastAsia="zh-CN" w:bidi="ar"/>
              </w:rPr>
              <w:t>就业养老保险暂停</w:t>
            </w:r>
          </w:p>
        </w:tc>
        <w:tc>
          <w:tcPr>
            <w:tcW w:w="1055"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市、县（区）</w:t>
            </w:r>
          </w:p>
        </w:tc>
        <w:tc>
          <w:tcPr>
            <w:tcW w:w="709" w:type="dxa"/>
            <w:vMerge w:val="continue"/>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15" w:type="dxa"/>
            <w:vMerge w:val="continue"/>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sz w:val="21"/>
                <w:szCs w:val="21"/>
                <w:highlight w:val="none"/>
              </w:rPr>
            </w:pPr>
          </w:p>
        </w:tc>
        <w:tc>
          <w:tcPr>
            <w:tcW w:w="929" w:type="dxa"/>
            <w:vMerge w:val="continue"/>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sz w:val="21"/>
                <w:szCs w:val="21"/>
                <w:highlight w:val="none"/>
              </w:rPr>
            </w:pPr>
          </w:p>
        </w:tc>
        <w:tc>
          <w:tcPr>
            <w:tcW w:w="685" w:type="dxa"/>
            <w:vMerge w:val="continue"/>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kern w:val="0"/>
                <w:sz w:val="21"/>
                <w:szCs w:val="21"/>
                <w:highlight w:val="none"/>
                <w:lang w:bidi="ar"/>
              </w:rPr>
            </w:pPr>
          </w:p>
        </w:tc>
        <w:tc>
          <w:tcPr>
            <w:tcW w:w="2158"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【省集中企保系统】</w:t>
            </w:r>
          </w:p>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个人一般信息变更登记</w:t>
            </w:r>
          </w:p>
        </w:tc>
        <w:tc>
          <w:tcPr>
            <w:tcW w:w="2363"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【省集中企保系统】个人</w:t>
            </w:r>
          </w:p>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i w:val="0"/>
                <w:iCs w:val="0"/>
                <w:color w:val="auto"/>
                <w:kern w:val="0"/>
                <w:sz w:val="21"/>
                <w:szCs w:val="21"/>
                <w:highlight w:val="none"/>
                <w:u w:val="none"/>
                <w:lang w:val="en-US" w:eastAsia="zh-CN" w:bidi="ar"/>
              </w:rPr>
              <w:t>一般信息变更登记</w:t>
            </w:r>
          </w:p>
        </w:tc>
        <w:tc>
          <w:tcPr>
            <w:tcW w:w="1055"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市、县（区）</w:t>
            </w:r>
          </w:p>
        </w:tc>
        <w:tc>
          <w:tcPr>
            <w:tcW w:w="709" w:type="dxa"/>
            <w:vMerge w:val="continue"/>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5" w:type="dxa"/>
            <w:vMerge w:val="restart"/>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lang w:val="en-US" w:eastAsia="zh-CN"/>
              </w:rPr>
              <w:t>个人</w:t>
            </w:r>
          </w:p>
        </w:tc>
        <w:tc>
          <w:tcPr>
            <w:tcW w:w="929" w:type="dxa"/>
            <w:vMerge w:val="restart"/>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pacing w:val="0"/>
                <w:kern w:val="2"/>
                <w:sz w:val="21"/>
                <w:szCs w:val="21"/>
                <w:highlight w:val="none"/>
                <w:lang w:val="en-US" w:eastAsia="zh-CN" w:bidi="ar-SA"/>
              </w:rPr>
              <w:t>灵活就业参保</w:t>
            </w:r>
            <w:r>
              <w:rPr>
                <w:rFonts w:hint="eastAsia" w:ascii="Times New Roman" w:hAnsi="Times New Roman" w:eastAsia="仿宋_GB2312" w:cs="Times New Roman"/>
                <w:color w:val="auto"/>
                <w:spacing w:val="0"/>
                <w:kern w:val="2"/>
                <w:sz w:val="21"/>
                <w:szCs w:val="21"/>
                <w:highlight w:val="none"/>
                <w:lang w:val="en-US" w:eastAsia="zh-CN" w:bidi="ar-SA"/>
              </w:rPr>
              <w:t>“</w:t>
            </w:r>
            <w:r>
              <w:rPr>
                <w:rFonts w:hint="default" w:ascii="Times New Roman" w:hAnsi="Times New Roman" w:eastAsia="仿宋_GB2312" w:cs="Times New Roman"/>
                <w:color w:val="auto"/>
                <w:spacing w:val="0"/>
                <w:kern w:val="2"/>
                <w:sz w:val="21"/>
                <w:szCs w:val="21"/>
                <w:highlight w:val="none"/>
                <w:lang w:val="en-US" w:eastAsia="zh-CN" w:bidi="ar-SA"/>
              </w:rPr>
              <w:t>一件事</w:t>
            </w:r>
            <w:r>
              <w:rPr>
                <w:rFonts w:hint="eastAsia" w:ascii="Times New Roman" w:hAnsi="Times New Roman" w:eastAsia="仿宋_GB2312" w:cs="Times New Roman"/>
                <w:color w:val="auto"/>
                <w:spacing w:val="0"/>
                <w:kern w:val="2"/>
                <w:sz w:val="21"/>
                <w:szCs w:val="21"/>
                <w:highlight w:val="none"/>
                <w:lang w:val="en-US" w:eastAsia="zh-CN" w:bidi="ar-SA"/>
              </w:rPr>
              <w:t>”</w:t>
            </w:r>
          </w:p>
        </w:tc>
        <w:tc>
          <w:tcPr>
            <w:tcW w:w="685" w:type="dxa"/>
            <w:vMerge w:val="restart"/>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kern w:val="0"/>
                <w:sz w:val="21"/>
                <w:szCs w:val="21"/>
                <w:highlight w:val="none"/>
                <w:lang w:val="en-US" w:eastAsia="zh-CN" w:bidi="ar"/>
              </w:rPr>
            </w:pPr>
            <w:r>
              <w:rPr>
                <w:rFonts w:hint="default" w:ascii="Times New Roman" w:hAnsi="Times New Roman" w:eastAsia="仿宋_GB2312" w:cs="Times New Roman"/>
                <w:color w:val="auto"/>
                <w:kern w:val="0"/>
                <w:sz w:val="21"/>
                <w:szCs w:val="21"/>
                <w:highlight w:val="none"/>
                <w:lang w:val="en-US" w:eastAsia="zh-CN" w:bidi="ar"/>
              </w:rPr>
              <w:t>人社</w:t>
            </w:r>
          </w:p>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kern w:val="0"/>
                <w:sz w:val="21"/>
                <w:szCs w:val="21"/>
                <w:highlight w:val="none"/>
                <w:lang w:bidi="ar"/>
              </w:rPr>
            </w:pPr>
            <w:r>
              <w:rPr>
                <w:rFonts w:hint="default" w:ascii="Times New Roman" w:hAnsi="Times New Roman" w:eastAsia="仿宋_GB2312" w:cs="Times New Roman"/>
                <w:color w:val="auto"/>
                <w:kern w:val="0"/>
                <w:sz w:val="21"/>
                <w:szCs w:val="21"/>
                <w:highlight w:val="none"/>
                <w:lang w:val="en-US" w:eastAsia="zh-CN" w:bidi="ar"/>
              </w:rPr>
              <w:t>部门</w:t>
            </w:r>
          </w:p>
        </w:tc>
        <w:tc>
          <w:tcPr>
            <w:tcW w:w="2158"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基本医疗保险参保和</w:t>
            </w:r>
          </w:p>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变更登记</w:t>
            </w:r>
          </w:p>
        </w:tc>
        <w:tc>
          <w:tcPr>
            <w:tcW w:w="2363"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000000"/>
                <w:kern w:val="0"/>
                <w:sz w:val="21"/>
                <w:szCs w:val="21"/>
                <w:u w:val="none"/>
                <w:lang w:val="en-US" w:eastAsia="zh-CN" w:bidi="ar"/>
              </w:rPr>
              <w:t>职工参保登记</w:t>
            </w:r>
          </w:p>
        </w:tc>
        <w:tc>
          <w:tcPr>
            <w:tcW w:w="1055"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市、县（区）</w:t>
            </w:r>
          </w:p>
        </w:tc>
        <w:tc>
          <w:tcPr>
            <w:tcW w:w="709"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医保</w:t>
            </w:r>
          </w:p>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5" w:type="dxa"/>
            <w:vMerge w:val="continue"/>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sz w:val="21"/>
                <w:szCs w:val="21"/>
                <w:highlight w:val="none"/>
              </w:rPr>
            </w:pPr>
          </w:p>
        </w:tc>
        <w:tc>
          <w:tcPr>
            <w:tcW w:w="929" w:type="dxa"/>
            <w:vMerge w:val="continue"/>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sz w:val="21"/>
                <w:szCs w:val="21"/>
                <w:highlight w:val="none"/>
              </w:rPr>
            </w:pPr>
          </w:p>
        </w:tc>
        <w:tc>
          <w:tcPr>
            <w:tcW w:w="685" w:type="dxa"/>
            <w:vMerge w:val="continue"/>
            <w:noWrap w:val="0"/>
            <w:tcMar>
              <w:top w:w="0" w:type="dxa"/>
              <w:left w:w="0" w:type="dxa"/>
              <w:bottom w:w="0" w:type="dxa"/>
              <w:right w:w="0" w:type="dxa"/>
            </w:tcMar>
            <w:vAlign w:val="center"/>
          </w:tcPr>
          <w:p>
            <w:pPr>
              <w:pStyle w:val="8"/>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center"/>
              <w:textAlignment w:val="auto"/>
              <w:rPr>
                <w:rFonts w:hint="default" w:ascii="Times New Roman" w:hAnsi="Times New Roman" w:eastAsia="仿宋_GB2312" w:cs="Times New Roman"/>
                <w:color w:val="auto"/>
                <w:kern w:val="0"/>
                <w:sz w:val="21"/>
                <w:szCs w:val="21"/>
                <w:highlight w:val="none"/>
                <w:lang w:bidi="ar"/>
              </w:rPr>
            </w:pPr>
          </w:p>
        </w:tc>
        <w:tc>
          <w:tcPr>
            <w:tcW w:w="2158"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灵活就业人员社会</w:t>
            </w:r>
          </w:p>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保险费申报</w:t>
            </w:r>
          </w:p>
        </w:tc>
        <w:tc>
          <w:tcPr>
            <w:tcW w:w="2363"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i w:val="0"/>
                <w:iCs w:val="0"/>
                <w:color w:val="000000"/>
                <w:kern w:val="0"/>
                <w:sz w:val="21"/>
                <w:szCs w:val="21"/>
                <w:u w:val="none"/>
                <w:lang w:val="en-US" w:eastAsia="zh-CN" w:bidi="ar"/>
              </w:rPr>
              <w:t>灵活就业人员社会保险费申报</w:t>
            </w:r>
          </w:p>
        </w:tc>
        <w:tc>
          <w:tcPr>
            <w:tcW w:w="1055"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市、县（区）</w:t>
            </w:r>
          </w:p>
        </w:tc>
        <w:tc>
          <w:tcPr>
            <w:tcW w:w="709" w:type="dxa"/>
            <w:noWrap w:val="0"/>
            <w:tcMar>
              <w:top w:w="0" w:type="dxa"/>
              <w:left w:w="0" w:type="dxa"/>
              <w:bottom w:w="0" w:type="dxa"/>
              <w:right w:w="0" w:type="dxa"/>
            </w:tcMar>
            <w:vAlign w:val="center"/>
          </w:tcPr>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税务</w:t>
            </w:r>
          </w:p>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部门</w:t>
            </w:r>
          </w:p>
        </w:tc>
      </w:tr>
    </w:tbl>
    <w:p>
      <w:pPr>
        <w:pStyle w:val="8"/>
        <w:keepNext w:val="0"/>
        <w:keepLines w:val="0"/>
        <w:pageBreakBefore w:val="0"/>
        <w:widowControl w:val="0"/>
        <w:kinsoku/>
        <w:wordWrap/>
        <w:overflowPunct/>
        <w:topLinePunct w:val="0"/>
        <w:autoSpaceDE/>
        <w:autoSpaceDN/>
        <w:bidi w:val="0"/>
        <w:adjustRightInd/>
        <w:snapToGrid/>
        <w:spacing w:before="0" w:beforeLines="0" w:after="0" w:afterLines="0" w:line="584" w:lineRule="exact"/>
        <w:ind w:firstLine="640" w:firstLineChars="200"/>
        <w:textAlignment w:val="auto"/>
        <w:outlineLvl w:val="0"/>
        <w:rPr>
          <w:rFonts w:hint="default" w:ascii="黑体" w:hAnsi="黑体" w:eastAsia="黑体" w:cs="黑体"/>
          <w:color w:val="auto"/>
          <w:sz w:val="32"/>
          <w:szCs w:val="32"/>
          <w:highlight w:val="none"/>
          <w:lang w:eastAsia="zh-Hans"/>
        </w:rPr>
      </w:pPr>
      <w:r>
        <w:rPr>
          <w:rFonts w:hint="default" w:ascii="黑体" w:hAnsi="黑体" w:eastAsia="黑体" w:cs="黑体"/>
          <w:color w:val="auto"/>
          <w:sz w:val="32"/>
          <w:szCs w:val="32"/>
          <w:highlight w:val="none"/>
          <w:lang w:val="en-US" w:eastAsia="zh-CN"/>
        </w:rPr>
        <w:t>二、</w:t>
      </w:r>
      <w:r>
        <w:rPr>
          <w:rFonts w:hint="default" w:ascii="黑体" w:hAnsi="黑体" w:eastAsia="黑体" w:cs="黑体"/>
          <w:color w:val="auto"/>
          <w:sz w:val="32"/>
          <w:szCs w:val="32"/>
          <w:highlight w:val="none"/>
          <w:lang w:eastAsia="zh-Hans"/>
        </w:rPr>
        <w:t>业务方案</w:t>
      </w:r>
    </w:p>
    <w:p>
      <w:pPr>
        <w:pStyle w:val="2"/>
        <w:keepNext/>
        <w:keepLines/>
        <w:pageBreakBefore w:val="0"/>
        <w:widowControl/>
        <w:kinsoku/>
        <w:wordWrap/>
        <w:overflowPunct/>
        <w:topLinePunct w:val="0"/>
        <w:autoSpaceDE/>
        <w:autoSpaceDN/>
        <w:bidi w:val="0"/>
        <w:adjustRightInd/>
        <w:snapToGrid/>
        <w:spacing w:before="0" w:beforeLines="0" w:after="0" w:afterLines="0" w:line="584" w:lineRule="exact"/>
        <w:ind w:firstLine="640" w:firstLineChars="200"/>
        <w:textAlignment w:val="auto"/>
        <w:rPr>
          <w:rFonts w:hint="eastAsia" w:ascii="楷体_GB2312" w:hAnsi="楷体_GB2312" w:eastAsia="楷体_GB2312" w:cs="楷体_GB2312"/>
          <w:color w:val="auto"/>
          <w:szCs w:val="32"/>
          <w:highlight w:val="none"/>
          <w:lang w:eastAsia="zh-Hans"/>
        </w:rPr>
      </w:pPr>
      <w:r>
        <w:rPr>
          <w:rFonts w:hint="eastAsia" w:ascii="楷体_GB2312" w:hAnsi="楷体_GB2312" w:eastAsia="楷体_GB2312" w:cs="楷体_GB2312"/>
          <w:b w:val="0"/>
          <w:bCs/>
          <w:color w:val="auto"/>
          <w:highlight w:val="none"/>
        </w:rPr>
        <w:t>（一）</w:t>
      </w:r>
      <w:r>
        <w:rPr>
          <w:rFonts w:hint="eastAsia" w:ascii="楷体_GB2312" w:hAnsi="楷体_GB2312" w:eastAsia="楷体_GB2312" w:cs="楷体_GB2312"/>
          <w:b w:val="0"/>
          <w:bCs/>
          <w:color w:val="auto"/>
          <w:highlight w:val="none"/>
          <w:lang w:eastAsia="zh-Hans"/>
        </w:rPr>
        <w:t>服务对象</w:t>
      </w:r>
    </w:p>
    <w:p>
      <w:pPr>
        <w:keepNext w:val="0"/>
        <w:keepLines w:val="0"/>
        <w:pageBreakBefore w:val="0"/>
        <w:widowControl w:val="0"/>
        <w:kinsoku/>
        <w:wordWrap/>
        <w:overflowPunct/>
        <w:topLinePunct w:val="0"/>
        <w:autoSpaceDE/>
        <w:autoSpaceDN/>
        <w:bidi w:val="0"/>
        <w:adjustRightInd/>
        <w:snapToGrid/>
        <w:spacing w:beforeLines="0" w:afterLines="0" w:line="584" w:lineRule="exact"/>
        <w:ind w:firstLine="640" w:firstLineChars="200"/>
        <w:jc w:val="lef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无雇工的个体工商户、未在用人单位参加基本养老保险的非全日制从业人员以及其他灵活就业人员（包含农村及城镇居民）。</w:t>
      </w:r>
    </w:p>
    <w:p>
      <w:pPr>
        <w:pStyle w:val="2"/>
        <w:keepNext/>
        <w:keepLines/>
        <w:pageBreakBefore w:val="0"/>
        <w:widowControl/>
        <w:kinsoku/>
        <w:wordWrap/>
        <w:overflowPunct/>
        <w:topLinePunct w:val="0"/>
        <w:autoSpaceDE/>
        <w:autoSpaceDN/>
        <w:bidi w:val="0"/>
        <w:adjustRightInd/>
        <w:snapToGrid/>
        <w:spacing w:before="0" w:beforeLines="0" w:after="0" w:afterLines="0" w:line="584" w:lineRule="exact"/>
        <w:ind w:firstLine="640" w:firstLineChars="200"/>
        <w:textAlignment w:val="auto"/>
        <w:rPr>
          <w:rFonts w:hint="default" w:ascii="楷体_GB2312" w:hAnsi="楷体_GB2312" w:eastAsia="楷体_GB2312" w:cs="楷体_GB2312"/>
          <w:b w:val="0"/>
          <w:bCs/>
          <w:color w:val="auto"/>
          <w:highlight w:val="none"/>
          <w:lang w:eastAsia="zh-Hans"/>
        </w:rPr>
      </w:pPr>
      <w:r>
        <w:rPr>
          <w:rFonts w:hint="default" w:ascii="楷体_GB2312" w:hAnsi="楷体_GB2312" w:eastAsia="楷体_GB2312" w:cs="楷体_GB2312"/>
          <w:b w:val="0"/>
          <w:bCs/>
          <w:color w:val="auto"/>
          <w:highlight w:val="none"/>
          <w:lang w:eastAsia="zh-Hans"/>
        </w:rPr>
        <w:t>（二）受理条件</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856"/>
        <w:gridCol w:w="6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blHeader/>
          <w:jc w:val="center"/>
        </w:trPr>
        <w:tc>
          <w:tcPr>
            <w:tcW w:w="662" w:type="dxa"/>
            <w:shd w:val="clear" w:color="auto" w:fill="F1F1F1"/>
            <w:noWrap w:val="0"/>
            <w:vAlign w:val="center"/>
          </w:tcPr>
          <w:p>
            <w:pPr>
              <w:keepNext w:val="0"/>
              <w:keepLines w:val="0"/>
              <w:suppressLineNumbers w:val="0"/>
              <w:spacing w:before="0" w:beforeLines="0" w:beforeAutospacing="0" w:after="0" w:afterLines="0" w:afterAutospacing="0" w:line="280" w:lineRule="exact"/>
              <w:ind w:left="0" w:right="0"/>
              <w:jc w:val="center"/>
              <w:rPr>
                <w:rFonts w:hint="eastAsia" w:ascii="黑体" w:hAnsi="黑体" w:eastAsia="黑体" w:cs="黑体"/>
                <w:b w:val="0"/>
                <w:bCs w:val="0"/>
                <w:color w:val="auto"/>
                <w:sz w:val="24"/>
                <w:szCs w:val="24"/>
                <w:highlight w:val="none"/>
              </w:rPr>
            </w:pPr>
            <w:r>
              <w:rPr>
                <w:rFonts w:hint="eastAsia" w:ascii="黑体" w:hAnsi="黑体" w:eastAsia="黑体" w:cs="黑体"/>
                <w:b w:val="0"/>
                <w:bCs w:val="0"/>
                <w:color w:val="auto"/>
                <w:sz w:val="24"/>
                <w:szCs w:val="24"/>
                <w:highlight w:val="none"/>
              </w:rPr>
              <w:t>序号</w:t>
            </w:r>
          </w:p>
        </w:tc>
        <w:tc>
          <w:tcPr>
            <w:tcW w:w="1856" w:type="dxa"/>
            <w:shd w:val="clear" w:color="auto" w:fill="F1F1F1"/>
            <w:noWrap w:val="0"/>
            <w:vAlign w:val="center"/>
          </w:tcPr>
          <w:p>
            <w:pPr>
              <w:keepNext w:val="0"/>
              <w:keepLines w:val="0"/>
              <w:suppressLineNumbers w:val="0"/>
              <w:spacing w:before="0" w:beforeLines="0" w:beforeAutospacing="0" w:after="0" w:afterLines="0" w:afterAutospacing="0" w:line="280" w:lineRule="exact"/>
              <w:ind w:left="0" w:right="0"/>
              <w:jc w:val="center"/>
              <w:rPr>
                <w:rFonts w:hint="eastAsia" w:ascii="黑体" w:hAnsi="黑体" w:eastAsia="黑体" w:cs="黑体"/>
                <w:b w:val="0"/>
                <w:bCs w:val="0"/>
                <w:color w:val="auto"/>
                <w:sz w:val="24"/>
                <w:szCs w:val="24"/>
                <w:highlight w:val="none"/>
              </w:rPr>
            </w:pPr>
            <w:r>
              <w:rPr>
                <w:rFonts w:hint="eastAsia" w:ascii="黑体" w:hAnsi="黑体" w:eastAsia="黑体" w:cs="黑体"/>
                <w:b w:val="0"/>
                <w:bCs w:val="0"/>
                <w:color w:val="auto"/>
                <w:sz w:val="24"/>
                <w:szCs w:val="24"/>
                <w:highlight w:val="none"/>
              </w:rPr>
              <w:t>涉及事项</w:t>
            </w:r>
          </w:p>
        </w:tc>
        <w:tc>
          <w:tcPr>
            <w:tcW w:w="6004" w:type="dxa"/>
            <w:shd w:val="clear" w:color="auto" w:fill="F1F1F1"/>
            <w:noWrap w:val="0"/>
            <w:vAlign w:val="center"/>
          </w:tcPr>
          <w:p>
            <w:pPr>
              <w:keepNext w:val="0"/>
              <w:keepLines w:val="0"/>
              <w:suppressLineNumbers w:val="0"/>
              <w:spacing w:before="0" w:beforeLines="0" w:beforeAutospacing="0" w:after="0" w:afterLines="0" w:afterAutospacing="0" w:line="280" w:lineRule="exact"/>
              <w:ind w:left="0" w:right="0"/>
              <w:jc w:val="center"/>
              <w:rPr>
                <w:rFonts w:hint="eastAsia" w:ascii="黑体" w:hAnsi="黑体" w:eastAsia="黑体" w:cs="黑体"/>
                <w:b w:val="0"/>
                <w:bCs w:val="0"/>
                <w:color w:val="auto"/>
                <w:sz w:val="24"/>
                <w:szCs w:val="24"/>
                <w:highlight w:val="none"/>
              </w:rPr>
            </w:pPr>
            <w:r>
              <w:rPr>
                <w:rFonts w:hint="eastAsia" w:ascii="黑体" w:hAnsi="黑体" w:eastAsia="黑体" w:cs="黑体"/>
                <w:b w:val="0"/>
                <w:bCs w:val="0"/>
                <w:color w:val="auto"/>
                <w:sz w:val="24"/>
                <w:szCs w:val="24"/>
                <w:highlight w:val="none"/>
              </w:rPr>
              <w:t>受理条件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7" w:hRule="atLeast"/>
          <w:jc w:val="center"/>
        </w:trPr>
        <w:tc>
          <w:tcPr>
            <w:tcW w:w="662" w:type="dxa"/>
            <w:noWrap w:val="0"/>
            <w:vAlign w:val="center"/>
          </w:tcPr>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color w:val="auto"/>
                <w:kern w:val="0"/>
                <w:sz w:val="21"/>
                <w:szCs w:val="21"/>
                <w:highlight w:val="none"/>
                <w:lang w:val="en-US" w:eastAsia="zh-CN" w:bidi="ar"/>
              </w:rPr>
            </w:pPr>
            <w:r>
              <w:rPr>
                <w:rFonts w:hint="default" w:ascii="Times New Roman" w:hAnsi="Times New Roman" w:eastAsia="仿宋_GB2312" w:cs="Times New Roman"/>
                <w:color w:val="auto"/>
                <w:kern w:val="0"/>
                <w:sz w:val="21"/>
                <w:szCs w:val="21"/>
                <w:highlight w:val="none"/>
                <w:lang w:val="en-US" w:eastAsia="zh-CN" w:bidi="ar"/>
              </w:rPr>
              <w:t>1</w:t>
            </w:r>
          </w:p>
        </w:tc>
        <w:tc>
          <w:tcPr>
            <w:tcW w:w="1856" w:type="dxa"/>
            <w:noWrap w:val="0"/>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流动人员人事</w:t>
            </w:r>
          </w:p>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档案接收和转递</w:t>
            </w:r>
          </w:p>
        </w:tc>
        <w:tc>
          <w:tcPr>
            <w:tcW w:w="6004" w:type="dxa"/>
            <w:noWrap w:val="0"/>
            <w:vAlign w:val="center"/>
          </w:tcPr>
          <w:p>
            <w:pPr>
              <w:keepNext w:val="0"/>
              <w:keepLines w:val="0"/>
              <w:widowControl/>
              <w:suppressLineNumbers w:val="0"/>
              <w:spacing w:before="0" w:beforeLines="0" w:beforeAutospacing="0" w:after="0" w:afterLines="0" w:afterAutospacing="0" w:line="280" w:lineRule="exact"/>
              <w:ind w:left="0" w:right="0"/>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申请档案接收，应当符合下列条件：</w:t>
            </w:r>
          </w:p>
          <w:p>
            <w:pPr>
              <w:keepNext w:val="0"/>
              <w:keepLines w:val="0"/>
              <w:widowControl/>
              <w:suppressLineNumbers w:val="0"/>
              <w:spacing w:before="0" w:beforeLines="0" w:beforeAutospacing="0" w:after="0" w:afterLines="0" w:afterAutospacing="0" w:line="280" w:lineRule="exact"/>
              <w:ind w:left="0" w:right="0"/>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1、受理条件：</w:t>
            </w:r>
          </w:p>
          <w:p>
            <w:pPr>
              <w:keepNext w:val="0"/>
              <w:keepLines w:val="0"/>
              <w:widowControl/>
              <w:suppressLineNumbers w:val="0"/>
              <w:spacing w:before="0" w:beforeLines="0" w:beforeAutospacing="0" w:after="0" w:afterLines="0" w:afterAutospacing="0" w:line="280" w:lineRule="exact"/>
              <w:ind w:left="0" w:right="0"/>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按照人社部发〔2014〕90号、人社厅发〔2016〕75号、人社部发〔2021〕112号文件规定，流动人员人事档案由现工作单位所在地或户籍所在地的公共就业和人才服务机构负责管理。</w:t>
            </w:r>
          </w:p>
          <w:p>
            <w:pPr>
              <w:keepNext w:val="0"/>
              <w:keepLines w:val="0"/>
              <w:widowControl/>
              <w:suppressLineNumbers w:val="0"/>
              <w:spacing w:before="0" w:beforeLines="0" w:beforeAutospacing="0" w:after="0" w:afterLines="0" w:afterAutospacing="0" w:line="280" w:lineRule="exact"/>
              <w:ind w:left="0" w:right="0"/>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2、注意事项：</w:t>
            </w:r>
          </w:p>
          <w:p>
            <w:pPr>
              <w:keepNext w:val="0"/>
              <w:keepLines w:val="0"/>
              <w:widowControl/>
              <w:suppressLineNumbers w:val="0"/>
              <w:spacing w:before="0" w:beforeLines="0" w:beforeAutospacing="0" w:after="0" w:afterLines="0" w:afterAutospacing="0" w:line="280" w:lineRule="exact"/>
              <w:ind w:left="0" w:right="0"/>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来档审核若出现以下情况，档案将退回原单位：</w:t>
            </w:r>
          </w:p>
          <w:p>
            <w:pPr>
              <w:keepNext w:val="0"/>
              <w:keepLines w:val="0"/>
              <w:widowControl/>
              <w:suppressLineNumbers w:val="0"/>
              <w:spacing w:before="0" w:beforeLines="0" w:beforeAutospacing="0" w:after="0" w:afterLines="0" w:afterAutospacing="0" w:line="280" w:lineRule="exact"/>
              <w:ind w:left="0" w:right="0"/>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（1）档案未密封；</w:t>
            </w:r>
          </w:p>
          <w:p>
            <w:pPr>
              <w:keepNext w:val="0"/>
              <w:keepLines w:val="0"/>
              <w:widowControl/>
              <w:suppressLineNumbers w:val="0"/>
              <w:spacing w:before="0" w:beforeLines="0" w:beforeAutospacing="0" w:after="0" w:afterLines="0" w:afterAutospacing="0" w:line="280" w:lineRule="exact"/>
              <w:ind w:left="0" w:right="0"/>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（2）档案密封但无密封条及骑缝章；</w:t>
            </w:r>
          </w:p>
          <w:p>
            <w:pPr>
              <w:keepNext w:val="0"/>
              <w:keepLines w:val="0"/>
              <w:widowControl/>
              <w:suppressLineNumbers w:val="0"/>
              <w:spacing w:before="0" w:beforeLines="0" w:beforeAutospacing="0" w:after="0" w:afterLines="0" w:afterAutospacing="0" w:line="280" w:lineRule="exact"/>
              <w:ind w:left="0" w:right="0"/>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（3）无档案材料目录清单；</w:t>
            </w:r>
          </w:p>
          <w:p>
            <w:pPr>
              <w:keepNext w:val="0"/>
              <w:keepLines w:val="0"/>
              <w:widowControl/>
              <w:suppressLineNumbers w:val="0"/>
              <w:spacing w:before="0" w:beforeLines="0" w:beforeAutospacing="0" w:after="0" w:afterLines="0" w:afterAutospacing="0" w:line="280" w:lineRule="exact"/>
              <w:ind w:left="0" w:right="0"/>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（4）无档案转递通知单；</w:t>
            </w:r>
          </w:p>
          <w:p>
            <w:pPr>
              <w:keepNext w:val="0"/>
              <w:keepLines w:val="0"/>
              <w:widowControl/>
              <w:suppressLineNumbers w:val="0"/>
              <w:spacing w:before="0" w:beforeLines="0" w:beforeAutospacing="0" w:after="0" w:afterLines="0" w:afterAutospacing="0" w:line="280" w:lineRule="exact"/>
              <w:ind w:left="0" w:right="0"/>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（5）个人自带档案。</w:t>
            </w:r>
          </w:p>
          <w:p>
            <w:pPr>
              <w:keepNext w:val="0"/>
              <w:keepLines w:val="0"/>
              <w:widowControl/>
              <w:suppressLineNumbers w:val="0"/>
              <w:spacing w:before="0" w:beforeLines="0" w:beforeAutospacing="0" w:after="0" w:afterLines="0" w:afterAutospacing="0" w:line="280" w:lineRule="exact"/>
              <w:ind w:left="0" w:right="0"/>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申请档案转出，应当符合下列条件：</w:t>
            </w:r>
          </w:p>
          <w:p>
            <w:pPr>
              <w:keepNext w:val="0"/>
              <w:keepLines w:val="0"/>
              <w:widowControl/>
              <w:suppressLineNumbers w:val="0"/>
              <w:spacing w:before="0" w:beforeLines="0" w:beforeAutospacing="0" w:after="0" w:afterLines="0" w:afterAutospacing="0" w:line="280" w:lineRule="exact"/>
              <w:ind w:left="0" w:right="0"/>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1、受理条件：</w:t>
            </w:r>
          </w:p>
          <w:p>
            <w:pPr>
              <w:keepNext w:val="0"/>
              <w:keepLines w:val="0"/>
              <w:widowControl/>
              <w:suppressLineNumbers w:val="0"/>
              <w:spacing w:before="0" w:beforeLines="0" w:beforeAutospacing="0" w:after="0" w:afterLines="0" w:afterAutospacing="0" w:line="280" w:lineRule="exact"/>
              <w:ind w:left="0" w:right="0"/>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（1）档案在人才服务机构托管；</w:t>
            </w:r>
          </w:p>
          <w:p>
            <w:pPr>
              <w:keepNext w:val="0"/>
              <w:keepLines w:val="0"/>
              <w:widowControl/>
              <w:suppressLineNumbers w:val="0"/>
              <w:spacing w:before="0" w:beforeLines="0" w:beforeAutospacing="0" w:after="0" w:afterLines="0" w:afterAutospacing="0" w:line="280" w:lineRule="exact"/>
              <w:ind w:left="0" w:right="0"/>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（2）接收单位有人事档案管理权限。</w:t>
            </w:r>
          </w:p>
          <w:p>
            <w:pPr>
              <w:keepNext w:val="0"/>
              <w:keepLines w:val="0"/>
              <w:widowControl/>
              <w:suppressLineNumbers w:val="0"/>
              <w:spacing w:before="0" w:beforeLines="0" w:beforeAutospacing="0" w:after="0" w:afterLines="0" w:afterAutospacing="0" w:line="280" w:lineRule="exact"/>
              <w:ind w:left="0" w:right="0"/>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2、注意事项：</w:t>
            </w:r>
          </w:p>
          <w:p>
            <w:pPr>
              <w:keepNext w:val="0"/>
              <w:keepLines w:val="0"/>
              <w:widowControl/>
              <w:suppressLineNumbers w:val="0"/>
              <w:spacing w:before="0" w:beforeLines="0" w:beforeAutospacing="0" w:after="0" w:afterLines="0" w:afterAutospacing="0" w:line="280" w:lineRule="exact"/>
              <w:ind w:left="0" w:right="0"/>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（1）有党员组织关系挂靠的，应先将党员组织关系从人才服务机构转出；</w:t>
            </w:r>
          </w:p>
          <w:p>
            <w:pPr>
              <w:keepNext w:val="0"/>
              <w:keepLines w:val="0"/>
              <w:widowControl/>
              <w:suppressLineNumbers w:val="0"/>
              <w:spacing w:before="0" w:beforeLines="0" w:beforeAutospacing="0" w:after="0" w:afterLines="0" w:afterAutospacing="0" w:line="280" w:lineRule="exact"/>
              <w:ind w:left="0" w:right="0"/>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（2）用人单位集体委托存档的，应提供单位离职证明或单位同意转档证明。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2" w:type="dxa"/>
            <w:noWrap w:val="0"/>
            <w:vAlign w:val="center"/>
          </w:tcPr>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color w:val="auto"/>
                <w:sz w:val="21"/>
                <w:szCs w:val="21"/>
                <w:highlight w:val="none"/>
                <w:lang w:eastAsia="zh-CN"/>
              </w:rPr>
            </w:pPr>
            <w:r>
              <w:rPr>
                <w:rFonts w:hint="default" w:ascii="Times New Roman" w:hAnsi="Times New Roman" w:eastAsia="仿宋_GB2312" w:cs="Times New Roman"/>
                <w:color w:val="auto"/>
                <w:kern w:val="0"/>
                <w:sz w:val="21"/>
                <w:szCs w:val="21"/>
                <w:highlight w:val="none"/>
                <w:lang w:val="en-US" w:eastAsia="zh-CN" w:bidi="ar"/>
              </w:rPr>
              <w:t>2</w:t>
            </w:r>
          </w:p>
        </w:tc>
        <w:tc>
          <w:tcPr>
            <w:tcW w:w="1856" w:type="dxa"/>
            <w:noWrap w:val="0"/>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Hans" w:bidi="ar"/>
              </w:rPr>
            </w:pPr>
            <w:r>
              <w:rPr>
                <w:rFonts w:hint="default" w:ascii="Times New Roman" w:hAnsi="Times New Roman" w:eastAsia="仿宋_GB2312" w:cs="Times New Roman"/>
                <w:i w:val="0"/>
                <w:iCs w:val="0"/>
                <w:color w:val="000000"/>
                <w:kern w:val="0"/>
                <w:sz w:val="21"/>
                <w:szCs w:val="21"/>
                <w:u w:val="none"/>
                <w:lang w:val="en-US" w:eastAsia="zh-CN" w:bidi="ar"/>
              </w:rPr>
              <w:t>社会保险登记</w:t>
            </w:r>
          </w:p>
        </w:tc>
        <w:tc>
          <w:tcPr>
            <w:tcW w:w="6004" w:type="dxa"/>
            <w:noWrap w:val="0"/>
            <w:vAlign w:val="center"/>
          </w:tcPr>
          <w:p>
            <w:pPr>
              <w:pStyle w:val="5"/>
              <w:keepNext w:val="0"/>
              <w:keepLines w:val="0"/>
              <w:pageBreakBefore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280" w:lineRule="exact"/>
              <w:ind w:left="0" w:leftChars="0" w:right="0" w:firstLine="0" w:firstLineChars="0"/>
              <w:jc w:val="left"/>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根据《中华人民共和国社会保险法》第十条</w:t>
            </w:r>
            <w:r>
              <w:rPr>
                <w:rFonts w:hint="eastAsia" w:ascii="Times New Roman" w:hAnsi="Times New Roman" w:eastAsia="仿宋_GB2312" w:cs="Times New Roman"/>
                <w:i w:val="0"/>
                <w:iCs w:val="0"/>
                <w:color w:val="auto"/>
                <w:kern w:val="0"/>
                <w:sz w:val="21"/>
                <w:szCs w:val="21"/>
                <w:highlight w:val="none"/>
                <w:u w:val="none"/>
                <w:lang w:val="en-US" w:eastAsia="zh-CN" w:bidi="ar"/>
              </w:rPr>
              <w:t xml:space="preserve"> </w:t>
            </w:r>
            <w:r>
              <w:rPr>
                <w:rFonts w:hint="default" w:ascii="Times New Roman" w:hAnsi="Times New Roman" w:eastAsia="仿宋_GB2312" w:cs="Times New Roman"/>
                <w:i w:val="0"/>
                <w:iCs w:val="0"/>
                <w:color w:val="auto"/>
                <w:kern w:val="0"/>
                <w:sz w:val="21"/>
                <w:szCs w:val="21"/>
                <w:highlight w:val="none"/>
                <w:u w:val="none"/>
                <w:lang w:val="en-US" w:eastAsia="zh-CN" w:bidi="ar"/>
              </w:rPr>
              <w:t>职工应当参加基本养老保险，由用人单位和职工共同缴纳基本养老保险费。无雇工的个体工商户、未在用人单位参加基本养老保险的非全日制从业人员以及其他灵活就业人员可以参加基本养老保险，由个人缴纳基本养老保险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2" w:type="dxa"/>
            <w:noWrap w:val="0"/>
            <w:vAlign w:val="center"/>
          </w:tcPr>
          <w:p>
            <w:pPr>
              <w:keepNext w:val="0"/>
              <w:keepLines w:val="0"/>
              <w:widowControl/>
              <w:suppressLineNumbers w:val="0"/>
              <w:spacing w:before="0" w:beforeLines="0" w:beforeAutospacing="0" w:after="0" w:afterLines="0" w:afterAutospacing="0" w:line="280" w:lineRule="exact"/>
              <w:ind w:left="0" w:right="0"/>
              <w:jc w:val="center"/>
              <w:textAlignment w:val="center"/>
              <w:rPr>
                <w:rFonts w:hint="default" w:ascii="Times New Roman" w:hAnsi="Times New Roman" w:eastAsia="仿宋_GB2312" w:cs="Times New Roman"/>
                <w:color w:val="auto"/>
                <w:kern w:val="0"/>
                <w:sz w:val="21"/>
                <w:szCs w:val="21"/>
                <w:highlight w:val="none"/>
                <w:lang w:val="en-US" w:eastAsia="zh-CN" w:bidi="ar"/>
              </w:rPr>
            </w:pPr>
            <w:r>
              <w:rPr>
                <w:rFonts w:hint="default" w:ascii="Times New Roman" w:hAnsi="Times New Roman" w:eastAsia="仿宋_GB2312" w:cs="Times New Roman"/>
                <w:color w:val="auto"/>
                <w:kern w:val="0"/>
                <w:sz w:val="21"/>
                <w:szCs w:val="21"/>
                <w:highlight w:val="none"/>
                <w:lang w:val="en-US" w:eastAsia="zh-CN" w:bidi="ar"/>
              </w:rPr>
              <w:t>3</w:t>
            </w:r>
          </w:p>
        </w:tc>
        <w:tc>
          <w:tcPr>
            <w:tcW w:w="1856" w:type="dxa"/>
            <w:noWrap w:val="0"/>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社会保障卡（含</w:t>
            </w:r>
          </w:p>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电子社保卡）申领</w:t>
            </w:r>
          </w:p>
        </w:tc>
        <w:tc>
          <w:tcPr>
            <w:tcW w:w="6004" w:type="dxa"/>
            <w:noWrap w:val="0"/>
            <w:vAlign w:val="center"/>
          </w:tcPr>
          <w:p>
            <w:pPr>
              <w:pStyle w:val="5"/>
              <w:keepNext w:val="0"/>
              <w:keepLines w:val="0"/>
              <w:pageBreakBefore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280" w:lineRule="exact"/>
              <w:ind w:left="0" w:leftChars="0" w:right="0" w:firstLine="0" w:firstLineChars="0"/>
              <w:jc w:val="left"/>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i w:val="0"/>
                <w:iCs w:val="0"/>
                <w:caps w:val="0"/>
                <w:spacing w:val="0"/>
                <w:sz w:val="21"/>
                <w:szCs w:val="21"/>
                <w:shd w:val="clear" w:color="auto" w:fill="FFFFFF"/>
              </w:rPr>
              <w:t>在中国境内居住的中国公民，以及在中国境内就业或者参加社会保险的香港、澳门特别行政区居民、台湾地区居民、外国人</w:t>
            </w:r>
            <w:r>
              <w:rPr>
                <w:rFonts w:hint="default" w:ascii="Times New Roman" w:hAnsi="Times New Roman" w:eastAsia="仿宋_GB2312" w:cs="Times New Roman"/>
                <w:i w:val="0"/>
                <w:iCs w:val="0"/>
                <w:caps w:val="0"/>
                <w:spacing w:val="0"/>
                <w:sz w:val="21"/>
                <w:szCs w:val="21"/>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2" w:type="dxa"/>
            <w:noWrap w:val="0"/>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color w:val="auto"/>
                <w:kern w:val="0"/>
                <w:sz w:val="21"/>
                <w:szCs w:val="21"/>
                <w:highlight w:val="none"/>
                <w:lang w:val="en-US" w:eastAsia="zh-CN" w:bidi="ar"/>
              </w:rPr>
            </w:pPr>
            <w:r>
              <w:rPr>
                <w:rFonts w:hint="default" w:ascii="Times New Roman" w:hAnsi="Times New Roman" w:eastAsia="仿宋_GB2312" w:cs="Times New Roman"/>
                <w:color w:val="auto"/>
                <w:kern w:val="0"/>
                <w:sz w:val="21"/>
                <w:szCs w:val="21"/>
                <w:highlight w:val="none"/>
                <w:lang w:val="en-US" w:eastAsia="zh-CN" w:bidi="ar"/>
              </w:rPr>
              <w:t>4</w:t>
            </w:r>
          </w:p>
        </w:tc>
        <w:tc>
          <w:tcPr>
            <w:tcW w:w="1856" w:type="dxa"/>
            <w:noWrap w:val="0"/>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【省集中企保</w:t>
            </w:r>
          </w:p>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系统】灵活就业</w:t>
            </w:r>
          </w:p>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养老保险暂停</w:t>
            </w:r>
          </w:p>
        </w:tc>
        <w:tc>
          <w:tcPr>
            <w:tcW w:w="6004" w:type="dxa"/>
            <w:noWrap w:val="0"/>
            <w:vAlign w:val="center"/>
          </w:tcPr>
          <w:p>
            <w:pPr>
              <w:pStyle w:val="5"/>
              <w:keepNext w:val="0"/>
              <w:keepLines w:val="0"/>
              <w:pageBreakBefore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280" w:lineRule="exact"/>
              <w:ind w:left="0" w:leftChars="0" w:right="0" w:rightChars="0" w:firstLine="0" w:firstLineChars="0"/>
              <w:jc w:val="left"/>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为灵活就业人员办理中断社会保险关系，暂停参保缴费。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2" w:type="dxa"/>
            <w:noWrap w:val="0"/>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color w:val="auto"/>
                <w:kern w:val="0"/>
                <w:sz w:val="21"/>
                <w:szCs w:val="21"/>
                <w:highlight w:val="none"/>
                <w:lang w:val="en-US" w:eastAsia="zh-CN" w:bidi="ar"/>
              </w:rPr>
            </w:pPr>
            <w:r>
              <w:rPr>
                <w:rFonts w:hint="default" w:ascii="Times New Roman" w:hAnsi="Times New Roman" w:eastAsia="仿宋_GB2312" w:cs="Times New Roman"/>
                <w:color w:val="auto"/>
                <w:kern w:val="0"/>
                <w:sz w:val="21"/>
                <w:szCs w:val="21"/>
                <w:highlight w:val="none"/>
                <w:lang w:val="en-US" w:eastAsia="zh-CN" w:bidi="ar"/>
              </w:rPr>
              <w:t>5</w:t>
            </w:r>
          </w:p>
        </w:tc>
        <w:tc>
          <w:tcPr>
            <w:tcW w:w="1856" w:type="dxa"/>
            <w:noWrap w:val="0"/>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【省集中企保</w:t>
            </w:r>
          </w:p>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系统】个人一般</w:t>
            </w:r>
          </w:p>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信息变更登记</w:t>
            </w:r>
          </w:p>
        </w:tc>
        <w:tc>
          <w:tcPr>
            <w:tcW w:w="6004" w:type="dxa"/>
            <w:noWrap w:val="0"/>
            <w:vAlign w:val="center"/>
          </w:tcPr>
          <w:p>
            <w:pPr>
              <w:pStyle w:val="5"/>
              <w:keepNext w:val="0"/>
              <w:keepLines w:val="0"/>
              <w:pageBreakBefore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280" w:lineRule="exact"/>
              <w:ind w:left="0" w:leftChars="0" w:right="0" w:rightChars="0" w:firstLine="0" w:firstLineChars="0"/>
              <w:jc w:val="left"/>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根据《社会保险个人权益记录管理办法》第十六条 参保人员或者用人单位对社会保险个人权益记录存在异议时，可以向社会保险经办机构提出书面核查申请，并提供相关证明材料。社会保险经办机构应当进行复核，确实存在错误的，应当改正。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2" w:type="dxa"/>
            <w:noWrap w:val="0"/>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color w:val="auto"/>
                <w:kern w:val="0"/>
                <w:sz w:val="21"/>
                <w:szCs w:val="21"/>
                <w:highlight w:val="none"/>
                <w:lang w:val="en-US" w:eastAsia="zh-CN" w:bidi="ar"/>
              </w:rPr>
            </w:pPr>
            <w:r>
              <w:rPr>
                <w:rFonts w:hint="default" w:ascii="Times New Roman" w:hAnsi="Times New Roman" w:eastAsia="仿宋_GB2312" w:cs="Times New Roman"/>
                <w:color w:val="auto"/>
                <w:kern w:val="0"/>
                <w:sz w:val="21"/>
                <w:szCs w:val="21"/>
                <w:highlight w:val="none"/>
                <w:lang w:val="en-US" w:eastAsia="zh-CN" w:bidi="ar"/>
              </w:rPr>
              <w:t>6</w:t>
            </w:r>
          </w:p>
        </w:tc>
        <w:tc>
          <w:tcPr>
            <w:tcW w:w="1856" w:type="dxa"/>
            <w:noWrap w:val="0"/>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基本医疗保险</w:t>
            </w:r>
          </w:p>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参保和变更登记</w:t>
            </w:r>
          </w:p>
        </w:tc>
        <w:tc>
          <w:tcPr>
            <w:tcW w:w="6004" w:type="dxa"/>
            <w:noWrap w:val="0"/>
            <w:vAlign w:val="center"/>
          </w:tcPr>
          <w:p>
            <w:pPr>
              <w:pStyle w:val="5"/>
              <w:keepNext w:val="0"/>
              <w:keepLines w:val="0"/>
              <w:pageBreakBefore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280" w:lineRule="exact"/>
              <w:ind w:left="0" w:leftChars="0" w:right="0"/>
              <w:jc w:val="left"/>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无雇工的个体工商户、未在用人单位参加职工基本医疗保险且未参加城乡居民医疗保险的非全日制从业人员以及其他灵活就业人员可以参加职工基本医疗保险，由个人按照国家规定缴纳基本医疗保险费。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2" w:type="dxa"/>
            <w:noWrap w:val="0"/>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color w:val="auto"/>
                <w:kern w:val="0"/>
                <w:sz w:val="21"/>
                <w:szCs w:val="21"/>
                <w:highlight w:val="none"/>
                <w:lang w:val="en-US" w:eastAsia="zh-CN" w:bidi="ar"/>
              </w:rPr>
            </w:pPr>
            <w:r>
              <w:rPr>
                <w:rFonts w:hint="default" w:ascii="Times New Roman" w:hAnsi="Times New Roman" w:eastAsia="仿宋_GB2312" w:cs="Times New Roman"/>
                <w:color w:val="auto"/>
                <w:kern w:val="0"/>
                <w:sz w:val="21"/>
                <w:szCs w:val="21"/>
                <w:highlight w:val="none"/>
                <w:lang w:val="en-US" w:eastAsia="zh-CN" w:bidi="ar"/>
              </w:rPr>
              <w:t>7</w:t>
            </w:r>
          </w:p>
        </w:tc>
        <w:tc>
          <w:tcPr>
            <w:tcW w:w="1856" w:type="dxa"/>
            <w:noWrap w:val="0"/>
            <w:vAlign w:val="center"/>
          </w:tcPr>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灵活就业人员</w:t>
            </w:r>
          </w:p>
          <w:p>
            <w:pPr>
              <w:keepNext w:val="0"/>
              <w:keepLines w:val="0"/>
              <w:widowControl/>
              <w:suppressLineNumbers w:val="0"/>
              <w:spacing w:before="0" w:beforeLines="0" w:beforeAutospacing="0" w:after="0" w:afterLines="0" w:afterAutospacing="0" w:line="28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社会保险费申报</w:t>
            </w:r>
          </w:p>
        </w:tc>
        <w:tc>
          <w:tcPr>
            <w:tcW w:w="6004" w:type="dxa"/>
            <w:noWrap w:val="0"/>
            <w:vAlign w:val="center"/>
          </w:tcPr>
          <w:p>
            <w:pPr>
              <w:pStyle w:val="5"/>
              <w:keepNext w:val="0"/>
              <w:keepLines w:val="0"/>
              <w:pageBreakBefore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280" w:lineRule="exact"/>
              <w:ind w:left="0" w:leftChars="0" w:right="0" w:firstLine="0" w:firstLineChars="0"/>
              <w:jc w:val="left"/>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无雇工的个体工商户、未在用人单位参加社会保险的非全日制从业人员以及其他灵活就业人员参加社会保险的，应当依照法律、行政法规规定或者税务机关依照法律、行政法规规定确定的申报期限、申报内容，申报缴纳社会保险费。</w:t>
            </w:r>
          </w:p>
        </w:tc>
      </w:tr>
    </w:tbl>
    <w:p>
      <w:pPr>
        <w:pStyle w:val="2"/>
        <w:keepNext/>
        <w:keepLines/>
        <w:pageBreakBefore w:val="0"/>
        <w:widowControl/>
        <w:kinsoku/>
        <w:wordWrap/>
        <w:overflowPunct/>
        <w:topLinePunct w:val="0"/>
        <w:autoSpaceDE/>
        <w:autoSpaceDN/>
        <w:bidi w:val="0"/>
        <w:adjustRightInd/>
        <w:snapToGrid/>
        <w:spacing w:before="0" w:beforeLines="0" w:after="0" w:afterLines="0" w:line="584" w:lineRule="exact"/>
        <w:ind w:firstLine="643" w:firstLineChars="200"/>
        <w:textAlignment w:val="auto"/>
        <w:rPr>
          <w:rFonts w:hint="eastAsia" w:ascii="楷体_GB2312" w:hAnsi="楷体_GB2312" w:eastAsia="楷体_GB2312" w:cs="楷体_GB2312"/>
          <w:b w:val="0"/>
          <w:bCs/>
          <w:color w:val="auto"/>
          <w:highlight w:val="none"/>
          <w:lang w:eastAsia="zh-Hans"/>
        </w:rPr>
      </w:pPr>
      <w:r>
        <w:rPr>
          <w:rFonts w:hint="eastAsia" w:ascii="楷体_GB2312" w:hAnsi="楷体_GB2312" w:eastAsia="楷体_GB2312" w:cs="楷体_GB2312"/>
        </w:rPr>
        <w:drawing>
          <wp:anchor distT="0" distB="0" distL="114300" distR="114300" simplePos="0" relativeHeight="251659264" behindDoc="1" locked="0" layoutInCell="1" allowOverlap="1">
            <wp:simplePos x="0" y="0"/>
            <wp:positionH relativeFrom="page">
              <wp:posOffset>1115060</wp:posOffset>
            </wp:positionH>
            <wp:positionV relativeFrom="page">
              <wp:posOffset>6185535</wp:posOffset>
            </wp:positionV>
            <wp:extent cx="5271135" cy="2996565"/>
            <wp:effectExtent l="0" t="0" r="1905" b="5715"/>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8"/>
                    <a:stretch>
                      <a:fillRect/>
                    </a:stretch>
                  </pic:blipFill>
                  <pic:spPr>
                    <a:xfrm>
                      <a:off x="0" y="0"/>
                      <a:ext cx="5271135" cy="2996565"/>
                    </a:xfrm>
                    <a:prstGeom prst="rect">
                      <a:avLst/>
                    </a:prstGeom>
                    <a:noFill/>
                    <a:ln>
                      <a:noFill/>
                    </a:ln>
                  </pic:spPr>
                </pic:pic>
              </a:graphicData>
            </a:graphic>
          </wp:anchor>
        </w:drawing>
      </w:r>
      <w:r>
        <w:rPr>
          <w:rFonts w:hint="eastAsia" w:ascii="楷体_GB2312" w:hAnsi="楷体_GB2312" w:eastAsia="楷体_GB2312" w:cs="楷体_GB2312"/>
          <w:b w:val="0"/>
          <w:bCs/>
          <w:color w:val="auto"/>
          <w:highlight w:val="none"/>
          <w:lang w:eastAsia="zh-Hans"/>
        </w:rPr>
        <w:t>（</w:t>
      </w:r>
      <w:r>
        <w:rPr>
          <w:rFonts w:hint="eastAsia" w:ascii="楷体_GB2312" w:hAnsi="楷体_GB2312" w:eastAsia="楷体_GB2312" w:cs="楷体_GB2312"/>
          <w:b w:val="0"/>
          <w:bCs/>
          <w:color w:val="auto"/>
          <w:highlight w:val="none"/>
          <w:lang w:val="en-US" w:eastAsia="zh-CN"/>
        </w:rPr>
        <w:t>三</w:t>
      </w:r>
      <w:r>
        <w:rPr>
          <w:rFonts w:hint="eastAsia" w:ascii="楷体_GB2312" w:hAnsi="楷体_GB2312" w:eastAsia="楷体_GB2312" w:cs="楷体_GB2312"/>
          <w:b w:val="0"/>
          <w:bCs/>
          <w:color w:val="auto"/>
          <w:highlight w:val="none"/>
          <w:lang w:eastAsia="zh-Hans"/>
        </w:rPr>
        <w:t>）办理流程</w:t>
      </w:r>
    </w:p>
    <w:p>
      <w:pPr>
        <w:numPr>
          <w:ilvl w:val="0"/>
          <w:numId w:val="0"/>
        </w:numPr>
        <w:spacing w:beforeLines="0" w:afterLines="0" w:line="580" w:lineRule="exact"/>
        <w:ind w:firstLine="600" w:firstLineChars="200"/>
        <w:jc w:val="center"/>
        <w:rPr>
          <w:rFonts w:hint="default"/>
          <w:color w:val="auto"/>
          <w:highlight w:val="none"/>
          <w:lang w:val="en-US" w:eastAsia="zh-CN"/>
        </w:rPr>
      </w:pPr>
    </w:p>
    <w:p>
      <w:pPr>
        <w:keepNext w:val="0"/>
        <w:keepLines w:val="0"/>
        <w:widowControl/>
        <w:suppressLineNumbers w:val="0"/>
        <w:spacing w:beforeLines="0" w:afterLines="0" w:line="580" w:lineRule="exact"/>
        <w:ind w:firstLine="480" w:firstLineChars="200"/>
        <w:jc w:val="center"/>
        <w:rPr>
          <w:rFonts w:hint="eastAsia" w:ascii="仿宋_GB2312" w:hAnsi="仿宋_GB2312" w:eastAsia="仿宋_GB2312" w:cs="仿宋_GB2312"/>
          <w:color w:val="auto"/>
          <w:sz w:val="24"/>
          <w:highlight w:val="none"/>
          <w:lang w:val="en-US" w:eastAsia="zh-CN"/>
        </w:rPr>
      </w:pPr>
    </w:p>
    <w:p>
      <w:pPr>
        <w:keepNext w:val="0"/>
        <w:keepLines w:val="0"/>
        <w:widowControl/>
        <w:suppressLineNumbers w:val="0"/>
        <w:spacing w:beforeLines="0" w:afterLines="0" w:line="580" w:lineRule="exact"/>
        <w:ind w:firstLine="480" w:firstLineChars="200"/>
        <w:jc w:val="center"/>
        <w:rPr>
          <w:rFonts w:hint="eastAsia" w:ascii="仿宋_GB2312" w:hAnsi="仿宋_GB2312" w:eastAsia="仿宋_GB2312" w:cs="仿宋_GB2312"/>
          <w:color w:val="auto"/>
          <w:sz w:val="24"/>
          <w:highlight w:val="none"/>
          <w:lang w:val="en-US" w:eastAsia="zh-CN"/>
        </w:rPr>
      </w:pPr>
    </w:p>
    <w:p>
      <w:pPr>
        <w:keepNext w:val="0"/>
        <w:keepLines w:val="0"/>
        <w:widowControl/>
        <w:suppressLineNumbers w:val="0"/>
        <w:spacing w:beforeLines="0" w:afterLines="0" w:line="580" w:lineRule="exact"/>
        <w:ind w:firstLine="480" w:firstLineChars="200"/>
        <w:jc w:val="center"/>
        <w:rPr>
          <w:rFonts w:hint="eastAsia" w:ascii="仿宋_GB2312" w:hAnsi="仿宋_GB2312" w:eastAsia="仿宋_GB2312" w:cs="仿宋_GB2312"/>
          <w:color w:val="auto"/>
          <w:sz w:val="24"/>
          <w:highlight w:val="none"/>
          <w:lang w:val="en-US" w:eastAsia="zh-CN"/>
        </w:rPr>
      </w:pPr>
    </w:p>
    <w:p>
      <w:pPr>
        <w:keepNext w:val="0"/>
        <w:keepLines w:val="0"/>
        <w:widowControl/>
        <w:suppressLineNumbers w:val="0"/>
        <w:spacing w:beforeLines="0" w:afterLines="0" w:line="580" w:lineRule="exact"/>
        <w:ind w:firstLine="480" w:firstLineChars="200"/>
        <w:jc w:val="center"/>
        <w:rPr>
          <w:rFonts w:hint="eastAsia" w:ascii="仿宋_GB2312" w:hAnsi="仿宋_GB2312" w:eastAsia="仿宋_GB2312" w:cs="仿宋_GB2312"/>
          <w:color w:val="auto"/>
          <w:sz w:val="24"/>
          <w:highlight w:val="none"/>
          <w:lang w:val="en-US" w:eastAsia="zh-CN"/>
        </w:rPr>
      </w:pPr>
    </w:p>
    <w:p>
      <w:pPr>
        <w:keepNext w:val="0"/>
        <w:keepLines w:val="0"/>
        <w:widowControl/>
        <w:suppressLineNumbers w:val="0"/>
        <w:spacing w:beforeLines="0" w:afterLines="0" w:line="580" w:lineRule="exact"/>
        <w:ind w:firstLine="480" w:firstLineChars="200"/>
        <w:jc w:val="center"/>
        <w:rPr>
          <w:rFonts w:hint="eastAsia" w:ascii="仿宋_GB2312" w:hAnsi="仿宋_GB2312" w:eastAsia="仿宋_GB2312" w:cs="仿宋_GB2312"/>
          <w:color w:val="auto"/>
          <w:sz w:val="24"/>
          <w:highlight w:val="none"/>
          <w:lang w:val="en-US" w:eastAsia="zh-CN"/>
        </w:rPr>
      </w:pPr>
    </w:p>
    <w:p>
      <w:pPr>
        <w:keepNext w:val="0"/>
        <w:keepLines w:val="0"/>
        <w:widowControl/>
        <w:suppressLineNumbers w:val="0"/>
        <w:spacing w:beforeLines="0" w:afterLines="0" w:line="580" w:lineRule="exact"/>
        <w:ind w:firstLine="480" w:firstLineChars="200"/>
        <w:jc w:val="center"/>
        <w:rPr>
          <w:rFonts w:hint="eastAsia" w:ascii="仿宋_GB2312" w:hAnsi="仿宋_GB2312" w:eastAsia="仿宋_GB2312" w:cs="仿宋_GB2312"/>
          <w:color w:val="auto"/>
          <w:sz w:val="24"/>
          <w:highlight w:val="none"/>
          <w:lang w:val="en-US" w:eastAsia="zh-CN"/>
        </w:rPr>
      </w:pPr>
    </w:p>
    <w:p>
      <w:pPr>
        <w:keepNext w:val="0"/>
        <w:keepLines w:val="0"/>
        <w:widowControl/>
        <w:suppressLineNumbers w:val="0"/>
        <w:spacing w:beforeLines="0" w:afterLines="0" w:line="580" w:lineRule="exact"/>
        <w:ind w:firstLine="480" w:firstLineChars="200"/>
        <w:jc w:val="center"/>
        <w:rPr>
          <w:rFonts w:hint="eastAsia" w:ascii="仿宋_GB2312" w:hAnsi="仿宋_GB2312" w:eastAsia="仿宋_GB2312" w:cs="仿宋_GB2312"/>
          <w:color w:val="auto"/>
          <w:sz w:val="24"/>
          <w:highlight w:val="none"/>
          <w:lang w:val="en-US" w:eastAsia="zh-CN"/>
        </w:rPr>
      </w:pPr>
    </w:p>
    <w:p>
      <w:pPr>
        <w:keepNext w:val="0"/>
        <w:keepLines w:val="0"/>
        <w:widowControl/>
        <w:suppressLineNumbers w:val="0"/>
        <w:spacing w:beforeLines="0" w:afterLines="0" w:line="584" w:lineRule="exact"/>
        <w:ind w:firstLine="0" w:firstLineChars="0"/>
        <w:jc w:val="center"/>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24"/>
          <w:highlight w:val="none"/>
          <w:lang w:val="en-US" w:eastAsia="zh-CN"/>
        </w:rPr>
        <w:t>（灵活就业参保</w:t>
      </w:r>
      <w:r>
        <w:rPr>
          <w:rFonts w:hint="eastAsia" w:ascii="仿宋_GB2312" w:hAnsi="仿宋_GB2312" w:cs="仿宋_GB2312"/>
          <w:color w:val="auto"/>
          <w:sz w:val="24"/>
          <w:highlight w:val="none"/>
          <w:lang w:val="en-US" w:eastAsia="zh-CN"/>
        </w:rPr>
        <w:t>“</w:t>
      </w:r>
      <w:r>
        <w:rPr>
          <w:rFonts w:hint="eastAsia" w:ascii="仿宋_GB2312" w:hAnsi="仿宋_GB2312" w:eastAsia="仿宋_GB2312" w:cs="仿宋_GB2312"/>
          <w:color w:val="auto"/>
          <w:sz w:val="24"/>
          <w:highlight w:val="none"/>
          <w:lang w:val="en-US" w:eastAsia="zh-CN"/>
        </w:rPr>
        <w:t>一件事</w:t>
      </w:r>
      <w:r>
        <w:rPr>
          <w:rFonts w:hint="eastAsia" w:ascii="仿宋_GB2312" w:hAnsi="仿宋_GB2312" w:cs="仿宋_GB2312"/>
          <w:color w:val="auto"/>
          <w:sz w:val="24"/>
          <w:highlight w:val="none"/>
          <w:lang w:val="en-US" w:eastAsia="zh-CN"/>
        </w:rPr>
        <w:t>”</w:t>
      </w:r>
      <w:r>
        <w:rPr>
          <w:rFonts w:hint="eastAsia" w:ascii="仿宋_GB2312" w:hAnsi="仿宋_GB2312" w:eastAsia="仿宋_GB2312" w:cs="仿宋_GB2312"/>
          <w:color w:val="auto"/>
          <w:sz w:val="24"/>
          <w:highlight w:val="none"/>
        </w:rPr>
        <w:t>办理流程）</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3" w:firstLineChars="200"/>
        <w:textAlignment w:val="auto"/>
        <w:outlineLvl w:val="2"/>
        <w:rPr>
          <w:rFonts w:hint="default" w:ascii="Times New Roman" w:hAnsi="Times New Roman" w:eastAsia="仿宋_GB2312" w:cs="Times New Roman"/>
          <w:b/>
          <w:bCs/>
          <w:color w:val="auto"/>
          <w:kern w:val="2"/>
          <w:sz w:val="32"/>
          <w:szCs w:val="32"/>
          <w:highlight w:val="none"/>
          <w:lang w:val="en-US" w:eastAsia="zh-Hans" w:bidi="ar-SA"/>
        </w:rPr>
      </w:pPr>
      <w:r>
        <w:rPr>
          <w:rFonts w:hint="default" w:ascii="Times New Roman" w:hAnsi="Times New Roman" w:eastAsia="仿宋_GB2312" w:cs="Times New Roman"/>
          <w:b/>
          <w:bCs/>
          <w:color w:val="auto"/>
          <w:kern w:val="2"/>
          <w:sz w:val="32"/>
          <w:szCs w:val="32"/>
          <w:highlight w:val="none"/>
          <w:lang w:val="en-US" w:eastAsia="zh-CN" w:bidi="ar-SA"/>
        </w:rPr>
        <w:t>1</w:t>
      </w:r>
      <w:r>
        <w:rPr>
          <w:rFonts w:hint="eastAsia" w:ascii="Times New Roman" w:hAnsi="Times New Roman"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b/>
          <w:bCs/>
          <w:color w:val="auto"/>
          <w:kern w:val="2"/>
          <w:sz w:val="32"/>
          <w:szCs w:val="32"/>
          <w:highlight w:val="none"/>
          <w:lang w:val="en-US" w:eastAsia="zh-CN" w:bidi="ar-SA"/>
        </w:rPr>
        <w:t>流动人员人事档案接收和转递</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（1）申请人选择灵活就业参保</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一件事</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发起集成办申请，人社部门对接省一体化政务服务平台获取办件信息；</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湖北省智慧就业服务平台在接收到省一体化政务服务平台推送的档案接收和转递信息及申请材料后，业务经办人员核实档案的接收和转递信息，对符合办理条件的申请人开具调档函或办理调档手续。若申请人原存档单位为机关、企事业等具有档案保管权限的单位，申请人上传有效身份证件、离职材料，户籍所在地的流动人员人事档案管理服务机构收到档案转递申请后，通过机要通信、专人送取或邮政特快专递等给据邮件方式进行档案转递。流动人员人事档案管理服务机构收到档案后，需要给原存档单位反馈</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流动人员人事档案转递通知单回执</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；若申请人原工作单位为非公企业，档案在流动人员人事档案管理服务机构管理，则档案转出在档案管理服务机构内部流转；</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z w:val="32"/>
          <w:szCs w:val="32"/>
          <w:highlight w:val="none"/>
          <w:lang w:val="en-US" w:eastAsia="zh-Hans"/>
        </w:rPr>
      </w:pPr>
      <w:r>
        <w:rPr>
          <w:rFonts w:hint="default" w:ascii="Times New Roman" w:hAnsi="Times New Roman" w:eastAsia="仿宋_GB2312" w:cs="Times New Roman"/>
          <w:color w:val="auto"/>
          <w:sz w:val="32"/>
          <w:szCs w:val="32"/>
          <w:highlight w:val="none"/>
          <w:lang w:val="en-US" w:eastAsia="zh-CN"/>
        </w:rPr>
        <w:t>（3）将办结信息推送至省一体化政务服务平台。</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3" w:firstLineChars="200"/>
        <w:textAlignment w:val="auto"/>
        <w:outlineLvl w:val="2"/>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w:t>
      </w:r>
      <w:r>
        <w:rPr>
          <w:rFonts w:hint="eastAsia" w:ascii="Times New Roman" w:hAnsi="Times New Roman"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b/>
          <w:bCs/>
          <w:color w:val="auto"/>
          <w:kern w:val="2"/>
          <w:sz w:val="32"/>
          <w:szCs w:val="32"/>
          <w:highlight w:val="none"/>
          <w:lang w:val="en-US" w:eastAsia="zh-CN" w:bidi="ar-SA"/>
        </w:rPr>
        <w:t>社会保险登记</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z w:val="32"/>
          <w:szCs w:val="32"/>
          <w:highlight w:val="none"/>
          <w:lang w:val="en-US" w:eastAsia="zh-Hans"/>
        </w:rPr>
      </w:pPr>
      <w:r>
        <w:rPr>
          <w:rFonts w:hint="default" w:ascii="Times New Roman" w:hAnsi="Times New Roman" w:eastAsia="仿宋_GB2312" w:cs="Times New Roman"/>
          <w:color w:val="auto"/>
          <w:sz w:val="32"/>
          <w:szCs w:val="32"/>
          <w:highlight w:val="none"/>
          <w:lang w:val="en-US" w:eastAsia="zh-CN"/>
        </w:rPr>
        <w:t>（1）申请人选择</w:t>
      </w:r>
      <w:r>
        <w:rPr>
          <w:rFonts w:hint="default" w:ascii="Times New Roman" w:hAnsi="Times New Roman" w:eastAsia="仿宋_GB2312" w:cs="Times New Roman"/>
          <w:color w:val="auto"/>
          <w:spacing w:val="0"/>
          <w:kern w:val="2"/>
          <w:sz w:val="32"/>
          <w:szCs w:val="32"/>
          <w:highlight w:val="none"/>
          <w:lang w:val="en-US" w:eastAsia="zh-CN" w:bidi="ar-SA"/>
        </w:rPr>
        <w:t>灵活就业参保</w:t>
      </w:r>
      <w:r>
        <w:rPr>
          <w:rFonts w:hint="eastAsia" w:ascii="Times New Roman" w:hAnsi="Times New Roman" w:eastAsia="仿宋_GB2312" w:cs="Times New Roman"/>
          <w:color w:val="auto"/>
          <w:spacing w:val="0"/>
          <w:kern w:val="2"/>
          <w:sz w:val="32"/>
          <w:szCs w:val="32"/>
          <w:highlight w:val="none"/>
          <w:lang w:val="en-US" w:eastAsia="zh-CN" w:bidi="ar-SA"/>
        </w:rPr>
        <w:t>“</w:t>
      </w:r>
      <w:r>
        <w:rPr>
          <w:rFonts w:hint="default" w:ascii="Times New Roman" w:hAnsi="Times New Roman" w:eastAsia="仿宋_GB2312" w:cs="Times New Roman"/>
          <w:color w:val="auto"/>
          <w:spacing w:val="0"/>
          <w:kern w:val="2"/>
          <w:sz w:val="32"/>
          <w:szCs w:val="32"/>
          <w:highlight w:val="none"/>
          <w:lang w:val="en-US" w:eastAsia="zh-CN" w:bidi="ar-SA"/>
        </w:rPr>
        <w:t>一件事</w:t>
      </w:r>
      <w:r>
        <w:rPr>
          <w:rFonts w:hint="eastAsia" w:ascii="Times New Roman" w:hAnsi="Times New Roman" w:eastAsia="仿宋_GB2312" w:cs="Times New Roman"/>
          <w:color w:val="auto"/>
          <w:spacing w:val="0"/>
          <w:kern w:val="2"/>
          <w:sz w:val="32"/>
          <w:szCs w:val="32"/>
          <w:highlight w:val="none"/>
          <w:lang w:val="en-US" w:eastAsia="zh-CN" w:bidi="ar-SA"/>
        </w:rPr>
        <w:t>”</w:t>
      </w:r>
      <w:r>
        <w:rPr>
          <w:rFonts w:hint="default" w:ascii="Times New Roman" w:hAnsi="Times New Roman" w:eastAsia="仿宋_GB2312" w:cs="Times New Roman"/>
          <w:color w:val="auto"/>
          <w:sz w:val="32"/>
          <w:szCs w:val="32"/>
          <w:highlight w:val="none"/>
          <w:lang w:val="en-US" w:eastAsia="zh-CN"/>
        </w:rPr>
        <w:t xml:space="preserve">发起集成办申请，人社部门对接省一体化政务服务平台获取办件信息； </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z w:val="32"/>
          <w:szCs w:val="32"/>
          <w:highlight w:val="none"/>
          <w:lang w:val="en-US" w:eastAsia="zh-Hans"/>
        </w:rPr>
      </w:pPr>
      <w:r>
        <w:rPr>
          <w:rFonts w:hint="default" w:ascii="Times New Roman" w:hAnsi="Times New Roman" w:eastAsia="仿宋_GB2312" w:cs="Times New Roman"/>
          <w:color w:val="auto"/>
          <w:sz w:val="32"/>
          <w:szCs w:val="32"/>
          <w:highlight w:val="none"/>
          <w:lang w:val="en-US" w:eastAsia="zh-CN"/>
        </w:rPr>
        <w:t>（2）业务审批系统核验相关信息后，对符合条件的申请人完成参保；</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（3）将办结信息推送至省一体化政务服务平台。</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3" w:firstLineChars="200"/>
        <w:textAlignment w:val="auto"/>
        <w:outlineLvl w:val="2"/>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w:t>
      </w:r>
      <w:r>
        <w:rPr>
          <w:rFonts w:hint="eastAsia" w:ascii="Times New Roman" w:hAnsi="Times New Roman"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b/>
          <w:bCs/>
          <w:color w:val="auto"/>
          <w:kern w:val="2"/>
          <w:sz w:val="32"/>
          <w:szCs w:val="32"/>
          <w:highlight w:val="none"/>
          <w:lang w:val="en-US" w:eastAsia="zh-CN" w:bidi="ar-SA"/>
        </w:rPr>
        <w:t>社会保障卡（含电子社保卡）申领</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pacing w:val="0"/>
          <w:kern w:val="2"/>
          <w:sz w:val="32"/>
          <w:szCs w:val="32"/>
          <w:highlight w:val="none"/>
          <w:lang w:val="en-US" w:eastAsia="zh-Hans" w:bidi="ar-SA"/>
        </w:rPr>
      </w:pPr>
      <w:r>
        <w:rPr>
          <w:rFonts w:hint="default" w:ascii="Times New Roman" w:hAnsi="Times New Roman" w:eastAsia="仿宋_GB2312" w:cs="Times New Roman"/>
          <w:color w:val="auto"/>
          <w:sz w:val="32"/>
          <w:szCs w:val="32"/>
          <w:highlight w:val="none"/>
          <w:lang w:val="en-US" w:eastAsia="zh-CN"/>
        </w:rPr>
        <w:t>（1）申请人选择</w:t>
      </w:r>
      <w:r>
        <w:rPr>
          <w:rFonts w:hint="default" w:ascii="Times New Roman" w:hAnsi="Times New Roman" w:eastAsia="仿宋_GB2312" w:cs="Times New Roman"/>
          <w:color w:val="auto"/>
          <w:spacing w:val="0"/>
          <w:kern w:val="2"/>
          <w:sz w:val="32"/>
          <w:szCs w:val="32"/>
          <w:highlight w:val="none"/>
          <w:lang w:val="en-US" w:eastAsia="zh-CN" w:bidi="ar-SA"/>
        </w:rPr>
        <w:t>灵活就业参保</w:t>
      </w:r>
      <w:r>
        <w:rPr>
          <w:rFonts w:hint="eastAsia" w:ascii="Times New Roman" w:hAnsi="Times New Roman" w:eastAsia="仿宋_GB2312" w:cs="Times New Roman"/>
          <w:color w:val="auto"/>
          <w:spacing w:val="0"/>
          <w:kern w:val="2"/>
          <w:sz w:val="32"/>
          <w:szCs w:val="32"/>
          <w:highlight w:val="none"/>
          <w:lang w:val="en-US" w:eastAsia="zh-CN" w:bidi="ar-SA"/>
        </w:rPr>
        <w:t>“</w:t>
      </w:r>
      <w:r>
        <w:rPr>
          <w:rFonts w:hint="default" w:ascii="Times New Roman" w:hAnsi="Times New Roman" w:eastAsia="仿宋_GB2312" w:cs="Times New Roman"/>
          <w:color w:val="auto"/>
          <w:spacing w:val="0"/>
          <w:kern w:val="2"/>
          <w:sz w:val="32"/>
          <w:szCs w:val="32"/>
          <w:highlight w:val="none"/>
          <w:lang w:val="en-US" w:eastAsia="zh-CN" w:bidi="ar-SA"/>
        </w:rPr>
        <w:t>一件事</w:t>
      </w:r>
      <w:r>
        <w:rPr>
          <w:rFonts w:hint="eastAsia" w:ascii="Times New Roman" w:hAnsi="Times New Roman" w:eastAsia="仿宋_GB2312" w:cs="Times New Roman"/>
          <w:color w:val="auto"/>
          <w:spacing w:val="0"/>
          <w:kern w:val="2"/>
          <w:sz w:val="32"/>
          <w:szCs w:val="32"/>
          <w:highlight w:val="none"/>
          <w:lang w:val="en-US" w:eastAsia="zh-CN" w:bidi="ar-SA"/>
        </w:rPr>
        <w:t>”</w:t>
      </w:r>
      <w:r>
        <w:rPr>
          <w:rFonts w:hint="default" w:ascii="Times New Roman" w:hAnsi="Times New Roman" w:eastAsia="仿宋_GB2312" w:cs="Times New Roman"/>
          <w:color w:val="auto"/>
          <w:sz w:val="32"/>
          <w:szCs w:val="32"/>
          <w:highlight w:val="none"/>
          <w:lang w:val="en-US" w:eastAsia="zh-CN"/>
        </w:rPr>
        <w:t>发起集成</w:t>
      </w:r>
      <w:r>
        <w:rPr>
          <w:rFonts w:hint="default" w:ascii="Times New Roman" w:hAnsi="Times New Roman" w:eastAsia="仿宋_GB2312" w:cs="Times New Roman"/>
          <w:color w:val="auto"/>
          <w:spacing w:val="0"/>
          <w:kern w:val="2"/>
          <w:sz w:val="32"/>
          <w:szCs w:val="32"/>
          <w:highlight w:val="none"/>
          <w:lang w:val="en-US" w:eastAsia="zh-CN" w:bidi="ar-SA"/>
        </w:rPr>
        <w:t>办申请，人社部门对接省一体化政务服务平台获取办件信息；</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pacing w:val="0"/>
          <w:kern w:val="2"/>
          <w:sz w:val="32"/>
          <w:szCs w:val="32"/>
          <w:highlight w:val="none"/>
          <w:lang w:val="en-US" w:eastAsia="zh-CN" w:bidi="ar-SA"/>
        </w:rPr>
        <w:t>（2）经办人员</w:t>
      </w:r>
      <w:r>
        <w:rPr>
          <w:rFonts w:hint="default" w:ascii="Times New Roman" w:hAnsi="Times New Roman" w:eastAsia="仿宋_GB2312" w:cs="Times New Roman"/>
          <w:color w:val="auto"/>
          <w:sz w:val="32"/>
          <w:szCs w:val="32"/>
          <w:highlight w:val="none"/>
          <w:lang w:val="en-US" w:eastAsia="zh-CN"/>
        </w:rPr>
        <w:t>在业务审批系统核验申请信息，对符合办理条件的申请人完成审核；</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pacing w:val="0"/>
          <w:kern w:val="2"/>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pacing w:val="0"/>
          <w:kern w:val="2"/>
          <w:sz w:val="32"/>
          <w:szCs w:val="32"/>
          <w:highlight w:val="none"/>
          <w:lang w:val="en-US" w:eastAsia="zh-CN" w:bidi="ar-SA"/>
        </w:rPr>
        <w:t>通过湖北省社会保障卡信息管理系统进行制卡并邮寄，制卡完成后系统自动上传国家社会保障卡持卡库，并同步生成电子社保卡，持卡人可通过任意官方签发渠道申领使用；</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pacing w:val="0"/>
          <w:kern w:val="2"/>
          <w:sz w:val="32"/>
          <w:szCs w:val="32"/>
          <w:highlight w:val="none"/>
          <w:lang w:val="en-US" w:eastAsia="zh-CN" w:bidi="ar-SA"/>
        </w:rPr>
      </w:pPr>
      <w:r>
        <w:rPr>
          <w:rFonts w:hint="default" w:ascii="Times New Roman" w:hAnsi="Times New Roman" w:eastAsia="仿宋_GB2312" w:cs="Times New Roman"/>
          <w:color w:val="auto"/>
          <w:spacing w:val="0"/>
          <w:kern w:val="2"/>
          <w:sz w:val="32"/>
          <w:szCs w:val="32"/>
          <w:highlight w:val="none"/>
          <w:lang w:val="en-US" w:eastAsia="zh-CN" w:bidi="ar-SA"/>
        </w:rPr>
        <w:t>（4）将办结信息推送至省一体化政务服务平台。</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3" w:firstLineChars="200"/>
        <w:textAlignment w:val="auto"/>
        <w:outlineLvl w:val="2"/>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4</w:t>
      </w:r>
      <w:r>
        <w:rPr>
          <w:rFonts w:hint="eastAsia" w:ascii="Times New Roman" w:hAnsi="Times New Roman"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b/>
          <w:bCs/>
          <w:color w:val="auto"/>
          <w:kern w:val="2"/>
          <w:sz w:val="32"/>
          <w:szCs w:val="32"/>
          <w:highlight w:val="none"/>
          <w:lang w:val="en-US" w:eastAsia="zh-CN" w:bidi="ar-SA"/>
        </w:rPr>
        <w:t>【省集中企保系统】个人一般信息变更登记</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（1）申请人选择灵活就业参保</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一件事</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 xml:space="preserve">发起集成办申请，人社部门对接省一体化政务服务平台获取办件信息； </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（2）业务审批系统核验相关信息后，对符合条件的申请人完成变更登记；</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（3）将办结信息推送至省一体化政务服务平台。</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3" w:firstLineChars="200"/>
        <w:textAlignment w:val="auto"/>
        <w:outlineLvl w:val="2"/>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5</w:t>
      </w:r>
      <w:r>
        <w:rPr>
          <w:rFonts w:hint="eastAsia" w:ascii="Times New Roman" w:hAnsi="Times New Roman"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b/>
          <w:bCs/>
          <w:color w:val="auto"/>
          <w:kern w:val="2"/>
          <w:sz w:val="32"/>
          <w:szCs w:val="32"/>
          <w:highlight w:val="none"/>
          <w:lang w:val="en-US" w:eastAsia="zh-CN" w:bidi="ar-SA"/>
        </w:rPr>
        <w:t>【省集中企保系统】灵活就业养老保险暂停</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（1）申请人选择灵活就业参保</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一件事</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 xml:space="preserve">发起集成办申请，人社部门对接省一体化政务服务平台获取办件信息； </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（2）业务审批系统核验相关信息后，对符合条件的申请人完成参保暂停；</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pacing w:val="0"/>
          <w:kern w:val="2"/>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rPr>
        <w:t>（3）将办结信息推送至省一体化政务服务平台。</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3" w:firstLineChars="200"/>
        <w:textAlignment w:val="auto"/>
        <w:outlineLvl w:val="2"/>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6</w:t>
      </w:r>
      <w:r>
        <w:rPr>
          <w:rFonts w:hint="eastAsia" w:ascii="Times New Roman" w:hAnsi="Times New Roman"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b/>
          <w:bCs/>
          <w:color w:val="auto"/>
          <w:kern w:val="2"/>
          <w:sz w:val="32"/>
          <w:szCs w:val="32"/>
          <w:highlight w:val="none"/>
          <w:lang w:val="en-US" w:eastAsia="zh-CN" w:bidi="ar-SA"/>
        </w:rPr>
        <w:t>基本医疗保险参保和变更登记</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z w:val="32"/>
          <w:szCs w:val="32"/>
          <w:highlight w:val="none"/>
          <w:lang w:val="en-US" w:eastAsia="zh-Hans"/>
        </w:rPr>
      </w:pPr>
      <w:r>
        <w:rPr>
          <w:rFonts w:hint="default" w:ascii="Times New Roman" w:hAnsi="Times New Roman" w:eastAsia="仿宋_GB2312" w:cs="Times New Roman"/>
          <w:color w:val="auto"/>
          <w:sz w:val="32"/>
          <w:szCs w:val="32"/>
          <w:highlight w:val="none"/>
          <w:lang w:val="en-US" w:eastAsia="zh-CN"/>
        </w:rPr>
        <w:t>（1）申请人选择</w:t>
      </w:r>
      <w:r>
        <w:rPr>
          <w:rFonts w:hint="default" w:ascii="Times New Roman" w:hAnsi="Times New Roman" w:eastAsia="仿宋_GB2312" w:cs="Times New Roman"/>
          <w:color w:val="auto"/>
          <w:spacing w:val="0"/>
          <w:kern w:val="2"/>
          <w:sz w:val="32"/>
          <w:szCs w:val="32"/>
          <w:highlight w:val="none"/>
          <w:lang w:val="en-US" w:eastAsia="zh-CN" w:bidi="ar-SA"/>
        </w:rPr>
        <w:t>灵活就业参保</w:t>
      </w:r>
      <w:r>
        <w:rPr>
          <w:rFonts w:hint="eastAsia" w:ascii="Times New Roman" w:hAnsi="Times New Roman" w:eastAsia="仿宋_GB2312" w:cs="Times New Roman"/>
          <w:color w:val="auto"/>
          <w:spacing w:val="0"/>
          <w:kern w:val="2"/>
          <w:sz w:val="32"/>
          <w:szCs w:val="32"/>
          <w:highlight w:val="none"/>
          <w:lang w:val="en-US" w:eastAsia="zh-CN" w:bidi="ar-SA"/>
        </w:rPr>
        <w:t>“</w:t>
      </w:r>
      <w:r>
        <w:rPr>
          <w:rFonts w:hint="default" w:ascii="Times New Roman" w:hAnsi="Times New Roman" w:eastAsia="仿宋_GB2312" w:cs="Times New Roman"/>
          <w:color w:val="auto"/>
          <w:spacing w:val="0"/>
          <w:kern w:val="2"/>
          <w:sz w:val="32"/>
          <w:szCs w:val="32"/>
          <w:highlight w:val="none"/>
          <w:lang w:val="en-US" w:eastAsia="zh-CN" w:bidi="ar-SA"/>
        </w:rPr>
        <w:t>一件事</w:t>
      </w:r>
      <w:r>
        <w:rPr>
          <w:rFonts w:hint="eastAsia" w:ascii="Times New Roman" w:hAnsi="Times New Roman" w:eastAsia="仿宋_GB2312" w:cs="Times New Roman"/>
          <w:color w:val="auto"/>
          <w:spacing w:val="0"/>
          <w:kern w:val="2"/>
          <w:sz w:val="32"/>
          <w:szCs w:val="32"/>
          <w:highlight w:val="none"/>
          <w:lang w:val="en-US" w:eastAsia="zh-CN" w:bidi="ar-SA"/>
        </w:rPr>
        <w:t>”</w:t>
      </w:r>
      <w:r>
        <w:rPr>
          <w:rFonts w:hint="default" w:ascii="Times New Roman" w:hAnsi="Times New Roman" w:eastAsia="仿宋_GB2312" w:cs="Times New Roman"/>
          <w:color w:val="auto"/>
          <w:sz w:val="32"/>
          <w:szCs w:val="32"/>
          <w:highlight w:val="none"/>
          <w:lang w:val="en-US" w:eastAsia="zh-CN"/>
        </w:rPr>
        <w:t xml:space="preserve">发起集成办申请，医保部门对接省一体化政务服务平台获取办件信息； </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z w:val="32"/>
          <w:szCs w:val="32"/>
          <w:highlight w:val="none"/>
          <w:lang w:val="en-US" w:eastAsia="zh-Hans"/>
        </w:rPr>
      </w:pPr>
      <w:r>
        <w:rPr>
          <w:rFonts w:hint="default" w:ascii="Times New Roman" w:hAnsi="Times New Roman" w:eastAsia="仿宋_GB2312" w:cs="Times New Roman"/>
          <w:color w:val="auto"/>
          <w:sz w:val="32"/>
          <w:szCs w:val="32"/>
          <w:highlight w:val="none"/>
          <w:lang w:val="en-US" w:eastAsia="zh-CN"/>
        </w:rPr>
        <w:t>（2）经办人员在业务审批系统核验申请信息，对符合办理条件的申请人完成参保登记；</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（3）将办结信息推送至省一体化政务服务平台。</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3" w:firstLineChars="200"/>
        <w:textAlignment w:val="auto"/>
        <w:outlineLvl w:val="2"/>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7</w:t>
      </w:r>
      <w:r>
        <w:rPr>
          <w:rFonts w:hint="eastAsia" w:ascii="Times New Roman" w:hAnsi="Times New Roman"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b/>
          <w:bCs/>
          <w:color w:val="auto"/>
          <w:kern w:val="2"/>
          <w:sz w:val="32"/>
          <w:szCs w:val="32"/>
          <w:highlight w:val="none"/>
          <w:lang w:val="en-US" w:eastAsia="zh-CN" w:bidi="ar-SA"/>
        </w:rPr>
        <w:t>灵活就业人员社会保险费申报</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84" w:lineRule="exact"/>
        <w:ind w:firstLine="640" w:firstLineChars="200"/>
        <w:textAlignment w:val="auto"/>
        <w:outlineLvl w:val="2"/>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申请人发起灵活就业人员参保</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一件事</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申请</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待灵活就业人员参保登记办结通过后，申请人通过线上缴费渠道（湖北政务服务网</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高效办成一件事</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专区、鄂汇办app、湖北省电子税务局PC端、电子税务局</w:t>
      </w:r>
      <w:r>
        <w:rPr>
          <w:rFonts w:hint="eastAsia" w:ascii="Times New Roman" w:hAnsi="Times New Roman" w:eastAsia="仿宋_GB2312" w:cs="Times New Roman"/>
          <w:color w:val="auto"/>
          <w:sz w:val="32"/>
          <w:szCs w:val="32"/>
          <w:highlight w:val="none"/>
          <w:lang w:val="en-US" w:eastAsia="zh-CN"/>
        </w:rPr>
        <w:t>app</w:t>
      </w:r>
      <w:r>
        <w:rPr>
          <w:rFonts w:hint="default" w:ascii="Times New Roman" w:hAnsi="Times New Roman" w:eastAsia="仿宋_GB2312" w:cs="Times New Roman"/>
          <w:color w:val="auto"/>
          <w:sz w:val="32"/>
          <w:szCs w:val="32"/>
          <w:highlight w:val="none"/>
          <w:lang w:val="en-US" w:eastAsia="zh-CN"/>
        </w:rPr>
        <w:t>）完成缴费。</w:t>
      </w:r>
    </w:p>
    <w:p>
      <w:pPr>
        <w:pStyle w:val="2"/>
        <w:spacing w:beforeLines="0" w:afterLines="0" w:line="584" w:lineRule="exact"/>
        <w:rPr>
          <w:rFonts w:hint="eastAsia" w:ascii="楷体_GB2312" w:hAnsi="楷体_GB2312" w:eastAsia="楷体_GB2312" w:cs="楷体_GB2312"/>
          <w:b w:val="0"/>
          <w:bCs/>
          <w:color w:val="auto"/>
          <w:highlight w:val="none"/>
          <w:lang w:eastAsia="zh-Hans"/>
        </w:rPr>
      </w:pPr>
      <w:r>
        <w:rPr>
          <w:rFonts w:hint="default" w:ascii="Times New Roman" w:hAnsi="Times New Roman" w:eastAsia="仿宋_GB2312" w:cs="Times New Roman"/>
          <w:color w:val="auto"/>
          <w:sz w:val="32"/>
          <w:szCs w:val="32"/>
          <w:highlight w:val="none"/>
          <w:lang w:val="en-US" w:eastAsia="zh-Hans"/>
        </w:rPr>
        <w:br w:type="page"/>
      </w:r>
      <w:r>
        <w:rPr>
          <w:rFonts w:hint="eastAsia" w:ascii="楷体_GB2312" w:hAnsi="楷体_GB2312" w:eastAsia="楷体_GB2312" w:cs="楷体_GB2312"/>
          <w:b w:val="0"/>
          <w:bCs/>
          <w:color w:val="auto"/>
          <w:highlight w:val="none"/>
          <w:lang w:val="en-US" w:eastAsia="zh-CN"/>
        </w:rPr>
        <w:t xml:space="preserve">    </w:t>
      </w:r>
      <w:r>
        <w:rPr>
          <w:rFonts w:hint="eastAsia" w:ascii="楷体_GB2312" w:hAnsi="楷体_GB2312" w:eastAsia="楷体_GB2312" w:cs="楷体_GB2312"/>
          <w:b w:val="0"/>
          <w:bCs/>
          <w:color w:val="auto"/>
          <w:highlight w:val="none"/>
          <w:lang w:eastAsia="zh-Hans"/>
        </w:rPr>
        <w:t>（四）</w:t>
      </w:r>
      <w:r>
        <w:rPr>
          <w:rFonts w:hint="eastAsia" w:ascii="楷体_GB2312" w:hAnsi="楷体_GB2312" w:eastAsia="楷体_GB2312" w:cs="楷体_GB2312"/>
          <w:b w:val="0"/>
          <w:bCs/>
          <w:color w:val="auto"/>
          <w:highlight w:val="none"/>
          <w:lang w:val="en-US" w:eastAsia="zh-Hans"/>
        </w:rPr>
        <w:t>申报</w:t>
      </w:r>
      <w:r>
        <w:rPr>
          <w:rFonts w:hint="eastAsia" w:ascii="楷体_GB2312" w:hAnsi="楷体_GB2312" w:eastAsia="楷体_GB2312" w:cs="楷体_GB2312"/>
          <w:b w:val="0"/>
          <w:bCs/>
          <w:color w:val="auto"/>
          <w:highlight w:val="none"/>
          <w:lang w:eastAsia="zh-Hans"/>
        </w:rPr>
        <w:t>表单</w:t>
      </w:r>
    </w:p>
    <w:p>
      <w:pPr>
        <w:pStyle w:val="8"/>
        <w:spacing w:beforeLines="0" w:after="0" w:afterLines="0" w:afterAutospacing="0" w:line="584" w:lineRule="exact"/>
        <w:jc w:val="center"/>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湖北省灵活就业参保“一件事”申请表</w:t>
      </w:r>
    </w:p>
    <w:tbl>
      <w:tblPr>
        <w:tblStyle w:val="10"/>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42"/>
        <w:gridCol w:w="2022"/>
        <w:gridCol w:w="1722"/>
        <w:gridCol w:w="1673"/>
        <w:gridCol w:w="204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42" w:type="dxa"/>
            <w:vMerge w:val="restart"/>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灵活就业</w:t>
            </w:r>
          </w:p>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人员信息</w:t>
            </w: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姓名</w:t>
            </w:r>
          </w:p>
        </w:tc>
        <w:tc>
          <w:tcPr>
            <w:tcW w:w="17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c>
          <w:tcPr>
            <w:tcW w:w="167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手机号</w:t>
            </w: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证件类型</w:t>
            </w:r>
          </w:p>
        </w:tc>
        <w:tc>
          <w:tcPr>
            <w:tcW w:w="17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居民身份证</w:t>
            </w:r>
          </w:p>
        </w:tc>
        <w:tc>
          <w:tcPr>
            <w:tcW w:w="167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身份证号码</w:t>
            </w: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性别</w:t>
            </w:r>
          </w:p>
        </w:tc>
        <w:tc>
          <w:tcPr>
            <w:tcW w:w="17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 xml:space="preserve">男  </w:t>
            </w:r>
            <w:r>
              <w:rPr>
                <w:rFonts w:hint="eastAsia" w:ascii="仿宋_GB2312" w:hAnsi="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女</w:t>
            </w:r>
          </w:p>
        </w:tc>
        <w:tc>
          <w:tcPr>
            <w:tcW w:w="167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民族</w:t>
            </w: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国籍/地区</w:t>
            </w:r>
          </w:p>
        </w:tc>
        <w:tc>
          <w:tcPr>
            <w:tcW w:w="17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c>
          <w:tcPr>
            <w:tcW w:w="167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出生日期</w:t>
            </w: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邮箱</w:t>
            </w:r>
          </w:p>
        </w:tc>
        <w:tc>
          <w:tcPr>
            <w:tcW w:w="17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c>
          <w:tcPr>
            <w:tcW w:w="167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户口所在地</w:t>
            </w:r>
          </w:p>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区划</w:t>
            </w: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户口性质</w:t>
            </w:r>
          </w:p>
        </w:tc>
        <w:tc>
          <w:tcPr>
            <w:tcW w:w="5442"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rPr>
                <w:rFonts w:hint="eastAsia" w:ascii="仿宋_GB2312" w:hAnsi="仿宋_GB2312" w:eastAsia="仿宋_GB2312" w:cs="仿宋_GB2312"/>
                <w:color w:val="auto"/>
                <w:sz w:val="24"/>
                <w:szCs w:val="24"/>
                <w:lang w:eastAsia="zh-CN"/>
              </w:rPr>
            </w:pPr>
            <w:r>
              <w:rPr>
                <w:rFonts w:hint="eastAsia" w:ascii="仿宋_GB2312" w:hAnsi="仿宋_GB2312" w:cs="仿宋_GB2312"/>
                <w:color w:val="auto"/>
                <w:sz w:val="24"/>
                <w:szCs w:val="24"/>
                <w:lang w:eastAsia="zh-CN"/>
              </w:rPr>
              <w:t>□</w:t>
            </w:r>
            <w:r>
              <w:rPr>
                <w:rFonts w:hint="eastAsia" w:ascii="仿宋_GB2312" w:hAnsi="仿宋_GB2312" w:eastAsia="仿宋_GB2312" w:cs="仿宋_GB2312"/>
                <w:color w:val="auto"/>
                <w:sz w:val="24"/>
                <w:szCs w:val="24"/>
                <w:lang w:eastAsia="zh-CN"/>
              </w:rPr>
              <w:t>非农业户口（城镇）</w:t>
            </w:r>
          </w:p>
          <w:p>
            <w:pPr>
              <w:keepNext w:val="0"/>
              <w:keepLines w:val="0"/>
              <w:suppressLineNumbers w:val="0"/>
              <w:spacing w:before="0" w:beforeLines="0" w:beforeAutospacing="0" w:after="0" w:afterLines="0" w:afterAutospacing="0" w:line="360" w:lineRule="exact"/>
              <w:ind w:left="0" w:right="0"/>
              <w:rPr>
                <w:rFonts w:hint="eastAsia" w:ascii="仿宋_GB2312" w:hAnsi="仿宋_GB2312" w:eastAsia="仿宋_GB2312" w:cs="仿宋_GB2312"/>
                <w:color w:val="auto"/>
                <w:sz w:val="24"/>
                <w:szCs w:val="24"/>
                <w:lang w:eastAsia="zh-CN"/>
              </w:rPr>
            </w:pPr>
            <w:r>
              <w:rPr>
                <w:rFonts w:hint="eastAsia" w:ascii="仿宋_GB2312" w:hAnsi="仿宋_GB2312" w:cs="仿宋_GB2312"/>
                <w:color w:val="auto"/>
                <w:sz w:val="24"/>
                <w:szCs w:val="24"/>
                <w:lang w:eastAsia="zh-CN"/>
              </w:rPr>
              <w:t>□</w:t>
            </w:r>
            <w:r>
              <w:rPr>
                <w:rFonts w:hint="eastAsia" w:ascii="仿宋_GB2312" w:hAnsi="仿宋_GB2312" w:eastAsia="仿宋_GB2312" w:cs="仿宋_GB2312"/>
                <w:color w:val="auto"/>
                <w:sz w:val="24"/>
                <w:szCs w:val="24"/>
                <w:lang w:eastAsia="zh-CN"/>
              </w:rPr>
              <w:t>本地非农业户口（本地城镇）</w:t>
            </w:r>
          </w:p>
          <w:p>
            <w:pPr>
              <w:keepNext w:val="0"/>
              <w:keepLines w:val="0"/>
              <w:suppressLineNumbers w:val="0"/>
              <w:spacing w:before="0" w:beforeLines="0" w:beforeAutospacing="0" w:after="0" w:afterLines="0" w:afterAutospacing="0" w:line="360" w:lineRule="exact"/>
              <w:ind w:left="0" w:right="0"/>
              <w:rPr>
                <w:rFonts w:hint="eastAsia" w:ascii="仿宋_GB2312" w:hAnsi="仿宋_GB2312" w:eastAsia="仿宋_GB2312" w:cs="仿宋_GB2312"/>
                <w:color w:val="auto"/>
                <w:sz w:val="24"/>
                <w:szCs w:val="24"/>
                <w:lang w:eastAsia="zh-CN"/>
              </w:rPr>
            </w:pPr>
            <w:r>
              <w:rPr>
                <w:rFonts w:hint="eastAsia" w:ascii="仿宋_GB2312" w:hAnsi="仿宋_GB2312" w:cs="仿宋_GB2312"/>
                <w:color w:val="auto"/>
                <w:sz w:val="24"/>
                <w:szCs w:val="24"/>
                <w:lang w:eastAsia="zh-CN"/>
              </w:rPr>
              <w:t>□</w:t>
            </w:r>
            <w:r>
              <w:rPr>
                <w:rFonts w:hint="eastAsia" w:ascii="仿宋_GB2312" w:hAnsi="仿宋_GB2312" w:eastAsia="仿宋_GB2312" w:cs="仿宋_GB2312"/>
                <w:color w:val="auto"/>
                <w:sz w:val="24"/>
                <w:szCs w:val="24"/>
                <w:lang w:eastAsia="zh-CN"/>
              </w:rPr>
              <w:t>外地非农业户口（外地城镇）</w:t>
            </w:r>
          </w:p>
          <w:p>
            <w:pPr>
              <w:keepNext w:val="0"/>
              <w:keepLines w:val="0"/>
              <w:suppressLineNumbers w:val="0"/>
              <w:spacing w:before="0" w:beforeLines="0" w:beforeAutospacing="0" w:after="0" w:afterLines="0" w:afterAutospacing="0" w:line="360" w:lineRule="exact"/>
              <w:ind w:left="0" w:right="0"/>
              <w:rPr>
                <w:rFonts w:hint="eastAsia" w:ascii="仿宋_GB2312" w:hAnsi="仿宋_GB2312" w:eastAsia="仿宋_GB2312" w:cs="仿宋_GB2312"/>
                <w:color w:val="auto"/>
                <w:sz w:val="24"/>
                <w:szCs w:val="24"/>
                <w:lang w:eastAsia="zh-CN"/>
              </w:rPr>
            </w:pPr>
            <w:r>
              <w:rPr>
                <w:rFonts w:hint="eastAsia" w:ascii="仿宋_GB2312" w:hAnsi="仿宋_GB2312" w:cs="仿宋_GB2312"/>
                <w:color w:val="auto"/>
                <w:sz w:val="24"/>
                <w:szCs w:val="24"/>
                <w:lang w:eastAsia="zh-CN"/>
              </w:rPr>
              <w:t>□</w:t>
            </w:r>
            <w:r>
              <w:rPr>
                <w:rFonts w:hint="eastAsia" w:ascii="仿宋_GB2312" w:hAnsi="仿宋_GB2312" w:eastAsia="仿宋_GB2312" w:cs="仿宋_GB2312"/>
                <w:color w:val="auto"/>
                <w:sz w:val="24"/>
                <w:szCs w:val="24"/>
                <w:lang w:eastAsia="zh-CN"/>
              </w:rPr>
              <w:t>农业户口（农村）</w:t>
            </w:r>
          </w:p>
          <w:p>
            <w:pPr>
              <w:keepNext w:val="0"/>
              <w:keepLines w:val="0"/>
              <w:suppressLineNumbers w:val="0"/>
              <w:spacing w:before="0" w:beforeLines="0" w:beforeAutospacing="0" w:after="0" w:afterLines="0" w:afterAutospacing="0" w:line="360" w:lineRule="exact"/>
              <w:ind w:left="0" w:right="0"/>
              <w:rPr>
                <w:rFonts w:hint="eastAsia" w:ascii="仿宋_GB2312" w:hAnsi="仿宋_GB2312" w:eastAsia="仿宋_GB2312" w:cs="仿宋_GB2312"/>
                <w:color w:val="auto"/>
                <w:sz w:val="24"/>
                <w:szCs w:val="24"/>
                <w:lang w:eastAsia="zh-CN"/>
              </w:rPr>
            </w:pPr>
            <w:r>
              <w:rPr>
                <w:rFonts w:hint="eastAsia" w:ascii="仿宋_GB2312" w:hAnsi="仿宋_GB2312" w:cs="仿宋_GB2312"/>
                <w:color w:val="auto"/>
                <w:sz w:val="24"/>
                <w:szCs w:val="24"/>
                <w:lang w:eastAsia="zh-CN"/>
              </w:rPr>
              <w:t>□</w:t>
            </w:r>
            <w:r>
              <w:rPr>
                <w:rFonts w:hint="eastAsia" w:ascii="仿宋_GB2312" w:hAnsi="仿宋_GB2312" w:eastAsia="仿宋_GB2312" w:cs="仿宋_GB2312"/>
                <w:color w:val="auto"/>
                <w:sz w:val="24"/>
                <w:szCs w:val="24"/>
                <w:lang w:eastAsia="zh-CN"/>
              </w:rPr>
              <w:t>本地农业户口（本地农村）</w:t>
            </w:r>
          </w:p>
          <w:p>
            <w:pPr>
              <w:keepNext w:val="0"/>
              <w:keepLines w:val="0"/>
              <w:suppressLineNumbers w:val="0"/>
              <w:spacing w:before="0" w:beforeLines="0" w:beforeAutospacing="0" w:after="0" w:afterLines="0" w:afterAutospacing="0" w:line="360" w:lineRule="exact"/>
              <w:ind w:left="0" w:right="0"/>
              <w:rPr>
                <w:rFonts w:hint="eastAsia" w:ascii="仿宋_GB2312" w:hAnsi="仿宋_GB2312" w:eastAsia="仿宋_GB2312" w:cs="仿宋_GB2312"/>
                <w:color w:val="auto"/>
                <w:sz w:val="24"/>
                <w:szCs w:val="24"/>
                <w:lang w:eastAsia="zh-CN"/>
              </w:rPr>
            </w:pPr>
            <w:r>
              <w:rPr>
                <w:rFonts w:hint="eastAsia" w:ascii="仿宋_GB2312" w:hAnsi="仿宋_GB2312" w:cs="仿宋_GB2312"/>
                <w:color w:val="auto"/>
                <w:sz w:val="24"/>
                <w:szCs w:val="24"/>
                <w:lang w:eastAsia="zh-CN"/>
              </w:rPr>
              <w:t>□</w:t>
            </w:r>
            <w:r>
              <w:rPr>
                <w:rFonts w:hint="eastAsia" w:ascii="仿宋_GB2312" w:hAnsi="仿宋_GB2312" w:eastAsia="仿宋_GB2312" w:cs="仿宋_GB2312"/>
                <w:color w:val="auto"/>
                <w:sz w:val="24"/>
                <w:szCs w:val="24"/>
                <w:lang w:eastAsia="zh-CN"/>
              </w:rPr>
              <w:t>外地农业户口（外地农村）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户口详址</w:t>
            </w:r>
          </w:p>
        </w:tc>
        <w:tc>
          <w:tcPr>
            <w:tcW w:w="5442"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firstLine="240" w:firstLineChars="100"/>
              <w:rPr>
                <w:rFonts w:hint="eastAsia" w:ascii="仿宋_GB2312" w:hAnsi="仿宋_GB2312" w:eastAsia="仿宋_GB2312" w:cs="仿宋_GB2312"/>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联系地址</w:t>
            </w:r>
          </w:p>
        </w:tc>
        <w:tc>
          <w:tcPr>
            <w:tcW w:w="5442"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firstLine="240" w:firstLineChars="100"/>
              <w:rPr>
                <w:rFonts w:hint="eastAsia" w:ascii="仿宋_GB2312" w:hAnsi="仿宋_GB2312" w:eastAsia="仿宋_GB2312" w:cs="仿宋_GB2312"/>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常住地址</w:t>
            </w:r>
          </w:p>
        </w:tc>
        <w:tc>
          <w:tcPr>
            <w:tcW w:w="5442"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firstLine="240" w:firstLineChars="100"/>
              <w:rPr>
                <w:rFonts w:hint="eastAsia" w:ascii="仿宋_GB2312" w:hAnsi="仿宋_GB2312" w:eastAsia="仿宋_GB2312" w:cs="仿宋_GB2312"/>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7" w:hRule="atLeast"/>
          <w:jc w:val="center"/>
        </w:trPr>
        <w:tc>
          <w:tcPr>
            <w:tcW w:w="1442" w:type="dxa"/>
            <w:vMerge w:val="restart"/>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i w:val="0"/>
                <w:iCs w:val="0"/>
                <w:caps w:val="0"/>
                <w:color w:val="auto"/>
                <w:spacing w:val="0"/>
                <w:sz w:val="24"/>
                <w:szCs w:val="24"/>
                <w:shd w:val="clear" w:color="auto" w:fill="FFFFFF"/>
              </w:rPr>
              <w:t>社会保障卡申领信息</w:t>
            </w: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服务银行名称</w:t>
            </w:r>
          </w:p>
        </w:tc>
        <w:tc>
          <w:tcPr>
            <w:tcW w:w="17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c>
          <w:tcPr>
            <w:tcW w:w="167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证件有效期</w:t>
            </w: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7"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aps w:val="0"/>
                <w:color w:val="auto"/>
                <w:spacing w:val="0"/>
                <w:sz w:val="24"/>
                <w:szCs w:val="24"/>
                <w:shd w:val="clear" w:color="auto" w:fill="FFFFFF"/>
              </w:rPr>
              <w:t>参保地（市）</w:t>
            </w:r>
          </w:p>
        </w:tc>
        <w:tc>
          <w:tcPr>
            <w:tcW w:w="17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c>
          <w:tcPr>
            <w:tcW w:w="167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aps w:val="0"/>
                <w:color w:val="auto"/>
                <w:spacing w:val="0"/>
                <w:sz w:val="24"/>
                <w:szCs w:val="24"/>
                <w:shd w:val="clear" w:color="auto" w:fill="FFFFFF"/>
              </w:rPr>
              <w:t>人员类别</w:t>
            </w: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7"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leftChars="0" w:right="0" w:rightChars="0" w:firstLine="0" w:firstLineChars="0"/>
              <w:jc w:val="center"/>
              <w:rPr>
                <w:rFonts w:hint="eastAsia" w:ascii="仿宋_GB2312" w:hAnsi="仿宋_GB2312" w:eastAsia="仿宋_GB2312" w:cs="仿宋_GB2312"/>
                <w:i w:val="0"/>
                <w:iCs w:val="0"/>
                <w:caps w:val="0"/>
                <w:color w:val="auto"/>
                <w:spacing w:val="0"/>
                <w:sz w:val="24"/>
                <w:szCs w:val="24"/>
                <w:shd w:val="clear" w:color="auto" w:fill="FFFFFF"/>
              </w:rPr>
            </w:pPr>
            <w:r>
              <w:rPr>
                <w:rFonts w:hint="eastAsia" w:ascii="仿宋_GB2312" w:hAnsi="仿宋_GB2312" w:eastAsia="仿宋_GB2312" w:cs="仿宋_GB2312"/>
                <w:i w:val="0"/>
                <w:iCs w:val="0"/>
                <w:caps w:val="0"/>
                <w:color w:val="auto"/>
                <w:spacing w:val="0"/>
                <w:sz w:val="24"/>
                <w:szCs w:val="24"/>
                <w:shd w:val="clear" w:color="auto" w:fill="FFFFFF"/>
              </w:rPr>
              <w:t>职业工种</w:t>
            </w:r>
          </w:p>
        </w:tc>
        <w:tc>
          <w:tcPr>
            <w:tcW w:w="17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c>
          <w:tcPr>
            <w:tcW w:w="167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i w:val="0"/>
                <w:iCs w:val="0"/>
                <w:caps w:val="0"/>
                <w:color w:val="auto"/>
                <w:spacing w:val="0"/>
                <w:sz w:val="24"/>
                <w:szCs w:val="24"/>
                <w:shd w:val="clear" w:color="auto" w:fill="FFFFFF"/>
              </w:rPr>
            </w:pPr>
            <w:r>
              <w:rPr>
                <w:rFonts w:hint="eastAsia" w:ascii="仿宋_GB2312" w:hAnsi="仿宋_GB2312" w:eastAsia="仿宋_GB2312" w:cs="仿宋_GB2312"/>
                <w:i w:val="0"/>
                <w:iCs w:val="0"/>
                <w:caps w:val="0"/>
                <w:color w:val="auto"/>
                <w:spacing w:val="0"/>
                <w:sz w:val="24"/>
                <w:szCs w:val="24"/>
                <w:shd w:val="clear" w:color="auto" w:fill="FFFFFF"/>
              </w:rPr>
              <w:t>领卡方式</w:t>
            </w: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cs="仿宋_GB2312"/>
                <w:color w:val="auto"/>
                <w:sz w:val="24"/>
                <w:szCs w:val="24"/>
                <w:lang w:eastAsia="zh-CN"/>
              </w:rPr>
              <w:t>☑</w:t>
            </w:r>
            <w:r>
              <w:rPr>
                <w:rFonts w:hint="eastAsia" w:ascii="仿宋_GB2312" w:hAnsi="仿宋_GB2312" w:eastAsia="仿宋_GB2312" w:cs="仿宋_GB2312"/>
                <w:color w:val="auto"/>
                <w:sz w:val="24"/>
                <w:szCs w:val="24"/>
              </w:rPr>
              <w:t>邮寄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7"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leftChars="0" w:right="0" w:rightChars="0" w:firstLine="0" w:firstLineChars="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u w:val="none"/>
              </w:rPr>
              <w:t>邮寄地址</w:t>
            </w:r>
            <w:r>
              <w:rPr>
                <w:rFonts w:hint="eastAsia" w:ascii="仿宋_GB2312" w:hAnsi="仿宋_GB2312" w:cs="仿宋_GB2312"/>
                <w:color w:val="auto"/>
                <w:sz w:val="24"/>
                <w:szCs w:val="24"/>
                <w:u w:val="none"/>
                <w:lang w:val="en-US" w:eastAsia="zh-CN"/>
              </w:rPr>
              <w:t>（</w:t>
            </w:r>
            <w:r>
              <w:rPr>
                <w:rFonts w:hint="eastAsia" w:ascii="仿宋_GB2312" w:hAnsi="仿宋_GB2312" w:eastAsia="仿宋_GB2312" w:cs="仿宋_GB2312"/>
                <w:color w:val="auto"/>
                <w:sz w:val="24"/>
                <w:szCs w:val="24"/>
                <w:u w:val="none"/>
                <w:lang w:val="en-US" w:eastAsia="zh-CN"/>
              </w:rPr>
              <w:t>区划</w:t>
            </w:r>
            <w:r>
              <w:rPr>
                <w:rFonts w:hint="eastAsia" w:ascii="仿宋_GB2312" w:hAnsi="仿宋_GB2312" w:cs="仿宋_GB2312"/>
                <w:color w:val="auto"/>
                <w:sz w:val="24"/>
                <w:szCs w:val="24"/>
                <w:u w:val="none"/>
                <w:lang w:val="en-US" w:eastAsia="zh-CN"/>
              </w:rPr>
              <w:t>）</w:t>
            </w:r>
          </w:p>
        </w:tc>
        <w:tc>
          <w:tcPr>
            <w:tcW w:w="5442"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7"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u w:val="none"/>
              </w:rPr>
              <w:t>邮寄详细地址</w:t>
            </w:r>
          </w:p>
        </w:tc>
        <w:tc>
          <w:tcPr>
            <w:tcW w:w="5442"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7"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leftChars="0" w:right="0" w:rightChars="0" w:firstLine="0" w:firstLineChars="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u w:val="none"/>
              </w:rPr>
              <w:t>收件人</w:t>
            </w:r>
          </w:p>
        </w:tc>
        <w:tc>
          <w:tcPr>
            <w:tcW w:w="17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c>
          <w:tcPr>
            <w:tcW w:w="167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u w:val="none"/>
              </w:rPr>
              <w:t>收件人手机号</w:t>
            </w: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8" w:hRule="atLeast"/>
          <w:jc w:val="center"/>
        </w:trPr>
        <w:tc>
          <w:tcPr>
            <w:tcW w:w="1442" w:type="dxa"/>
            <w:vMerge w:val="restart"/>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灵活就业人员参保登记信息（社保）</w:t>
            </w: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leftChars="0" w:right="0" w:rightChars="0" w:firstLine="0" w:firstLineChars="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参保所属机构</w:t>
            </w:r>
          </w:p>
        </w:tc>
        <w:tc>
          <w:tcPr>
            <w:tcW w:w="17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c>
          <w:tcPr>
            <w:tcW w:w="167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首次参工时间</w:t>
            </w: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70"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leftChars="0" w:right="0" w:rightChars="0" w:firstLine="0" w:firstLineChars="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首次参保年月</w:t>
            </w:r>
          </w:p>
        </w:tc>
        <w:tc>
          <w:tcPr>
            <w:tcW w:w="17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c>
          <w:tcPr>
            <w:tcW w:w="167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险种类型</w:t>
            </w: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城镇职工基本养老保险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96" w:hRule="atLeast"/>
          <w:jc w:val="center"/>
        </w:trPr>
        <w:tc>
          <w:tcPr>
            <w:tcW w:w="144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灵活就业人员参保暂停信息（社保）</w:t>
            </w: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暂停时间</w:t>
            </w:r>
          </w:p>
        </w:tc>
        <w:tc>
          <w:tcPr>
            <w:tcW w:w="17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c>
          <w:tcPr>
            <w:tcW w:w="167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暂停原因</w:t>
            </w: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06" w:hRule="atLeast"/>
          <w:jc w:val="center"/>
        </w:trPr>
        <w:tc>
          <w:tcPr>
            <w:tcW w:w="1442" w:type="dxa"/>
            <w:vMerge w:val="restart"/>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灵活就业人员一般信息变更登记（社保）</w:t>
            </w: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变更项目</w:t>
            </w:r>
          </w:p>
        </w:tc>
        <w:tc>
          <w:tcPr>
            <w:tcW w:w="3395"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变更前</w:t>
            </w: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变更后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6"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 手机号码</w:t>
            </w:r>
          </w:p>
        </w:tc>
        <w:tc>
          <w:tcPr>
            <w:tcW w:w="3395"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6"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 民族</w:t>
            </w:r>
          </w:p>
        </w:tc>
        <w:tc>
          <w:tcPr>
            <w:tcW w:w="3395"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6"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 政治面貌</w:t>
            </w:r>
          </w:p>
        </w:tc>
        <w:tc>
          <w:tcPr>
            <w:tcW w:w="3395"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6"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 文化程度</w:t>
            </w:r>
          </w:p>
        </w:tc>
        <w:tc>
          <w:tcPr>
            <w:tcW w:w="3395"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6"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 婚姻状况</w:t>
            </w:r>
          </w:p>
        </w:tc>
        <w:tc>
          <w:tcPr>
            <w:tcW w:w="3395"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6"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 血型</w:t>
            </w:r>
          </w:p>
        </w:tc>
        <w:tc>
          <w:tcPr>
            <w:tcW w:w="3395"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6"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 邮政编码</w:t>
            </w:r>
          </w:p>
        </w:tc>
        <w:tc>
          <w:tcPr>
            <w:tcW w:w="3395"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6"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 电子邮箱</w:t>
            </w:r>
          </w:p>
        </w:tc>
        <w:tc>
          <w:tcPr>
            <w:tcW w:w="3395"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6"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 常住地详址</w:t>
            </w:r>
          </w:p>
        </w:tc>
        <w:tc>
          <w:tcPr>
            <w:tcW w:w="3395"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left"/>
              <w:rPr>
                <w:rFonts w:hint="eastAsia" w:ascii="仿宋_GB2312" w:hAnsi="仿宋_GB2312" w:eastAsia="仿宋_GB2312" w:cs="仿宋_GB2312"/>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6" w:hRule="atLeast"/>
          <w:jc w:val="center"/>
        </w:trPr>
        <w:tc>
          <w:tcPr>
            <w:tcW w:w="1442" w:type="dxa"/>
            <w:vMerge w:val="restart"/>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b/>
                <w:bCs/>
                <w:sz w:val="24"/>
                <w:szCs w:val="24"/>
                <w:lang w:val="en-US" w:eastAsia="zh-CN"/>
              </w:rPr>
              <w:t>灵活就业人员参保登记信息（医保）</w:t>
            </w: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险种类型</w:t>
            </w:r>
          </w:p>
        </w:tc>
        <w:tc>
          <w:tcPr>
            <w:tcW w:w="5442"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 xml:space="preserve">职工基本医疗保险    </w:t>
            </w:r>
            <w:r>
              <w:rPr>
                <w:rFonts w:hint="eastAsia" w:ascii="仿宋_GB2312" w:hAnsi="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 xml:space="preserve">大额医疗保险  </w:t>
            </w:r>
          </w:p>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lang w:val="en-US" w:eastAsia="zh-CN"/>
              </w:rPr>
            </w:pPr>
            <w:r>
              <w:rPr>
                <w:rFonts w:hint="eastAsia" w:ascii="仿宋_GB2312" w:hAnsi="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长期护理保险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6"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sz w:val="24"/>
                <w:szCs w:val="24"/>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sz w:val="24"/>
                <w:szCs w:val="24"/>
                <w:u w:val="none"/>
                <w:lang w:val="en-US" w:eastAsia="zh-CN" w:bidi="zh-CN"/>
              </w:rPr>
            </w:pPr>
            <w:r>
              <w:rPr>
                <w:rFonts w:hint="eastAsia" w:ascii="仿宋_GB2312" w:hAnsi="仿宋_GB2312" w:eastAsia="仿宋_GB2312" w:cs="仿宋_GB2312"/>
                <w:i w:val="0"/>
                <w:iCs w:val="0"/>
                <w:color w:val="auto"/>
                <w:kern w:val="0"/>
                <w:sz w:val="24"/>
                <w:szCs w:val="24"/>
                <w:u w:val="none"/>
                <w:lang w:val="en-US" w:eastAsia="zh-CN" w:bidi="ar"/>
              </w:rPr>
              <w:t>本次参保日期</w:t>
            </w:r>
          </w:p>
        </w:tc>
        <w:tc>
          <w:tcPr>
            <w:tcW w:w="17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67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参保区划</w:t>
            </w: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4"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sz w:val="24"/>
                <w:szCs w:val="24"/>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缴费档次</w:t>
            </w:r>
          </w:p>
        </w:tc>
        <w:tc>
          <w:tcPr>
            <w:tcW w:w="17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67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开户行名称</w:t>
            </w: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5"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sz w:val="24"/>
                <w:szCs w:val="24"/>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开户行编号</w:t>
            </w:r>
          </w:p>
        </w:tc>
        <w:tc>
          <w:tcPr>
            <w:tcW w:w="17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67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银行户名</w:t>
            </w: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1"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sz w:val="24"/>
                <w:szCs w:val="24"/>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银行账号</w:t>
            </w:r>
          </w:p>
        </w:tc>
        <w:tc>
          <w:tcPr>
            <w:tcW w:w="5442"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1" w:hRule="atLeast"/>
          <w:jc w:val="center"/>
        </w:trPr>
        <w:tc>
          <w:tcPr>
            <w:tcW w:w="1442" w:type="dxa"/>
            <w:vMerge w:val="restart"/>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档案转出</w:t>
            </w:r>
          </w:p>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信息</w:t>
            </w: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转出档案事由</w:t>
            </w:r>
          </w:p>
        </w:tc>
        <w:tc>
          <w:tcPr>
            <w:tcW w:w="5442"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1"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档案去向（单位）</w:t>
            </w:r>
          </w:p>
        </w:tc>
        <w:tc>
          <w:tcPr>
            <w:tcW w:w="5442"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1"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提交经办机构</w:t>
            </w:r>
          </w:p>
        </w:tc>
        <w:tc>
          <w:tcPr>
            <w:tcW w:w="5442"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1" w:hRule="atLeast"/>
          <w:jc w:val="center"/>
        </w:trPr>
        <w:tc>
          <w:tcPr>
            <w:tcW w:w="1442" w:type="dxa"/>
            <w:vMerge w:val="restart"/>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档案接收</w:t>
            </w:r>
          </w:p>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信息</w:t>
            </w: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u w:val="none"/>
              </w:rPr>
              <w:t>原存档单位名称</w:t>
            </w:r>
          </w:p>
        </w:tc>
        <w:tc>
          <w:tcPr>
            <w:tcW w:w="5442"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1"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i w:val="0"/>
                <w:iCs w:val="0"/>
                <w:caps w:val="0"/>
                <w:color w:val="666666"/>
                <w:spacing w:val="0"/>
                <w:sz w:val="14"/>
                <w:szCs w:val="14"/>
                <w:shd w:val="clear" w:color="auto" w:fill="FFFFFF"/>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kern w:val="0"/>
                <w:sz w:val="24"/>
                <w:szCs w:val="24"/>
                <w:u w:val="none"/>
                <w:lang w:val="en-US" w:eastAsia="zh-CN" w:bidi="ar"/>
              </w:rPr>
            </w:pPr>
            <w:r>
              <w:rPr>
                <w:rFonts w:hint="eastAsia" w:ascii="仿宋_GB2312" w:hAnsi="仿宋_GB2312" w:eastAsia="仿宋_GB2312" w:cs="仿宋_GB2312"/>
                <w:color w:val="auto"/>
                <w:kern w:val="0"/>
                <w:sz w:val="24"/>
                <w:szCs w:val="24"/>
                <w:u w:val="none"/>
                <w:lang w:val="en-US" w:eastAsia="zh-CN" w:bidi="ar"/>
              </w:rPr>
              <w:t>所属区划</w:t>
            </w:r>
          </w:p>
        </w:tc>
        <w:tc>
          <w:tcPr>
            <w:tcW w:w="17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67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sz w:val="24"/>
                <w:szCs w:val="24"/>
                <w:u w:val="none"/>
              </w:rPr>
            </w:pPr>
            <w:r>
              <w:rPr>
                <w:rFonts w:hint="eastAsia" w:ascii="仿宋_GB2312" w:hAnsi="仿宋_GB2312" w:eastAsia="仿宋_GB2312" w:cs="仿宋_GB2312"/>
                <w:color w:val="auto"/>
                <w:kern w:val="0"/>
                <w:sz w:val="24"/>
                <w:szCs w:val="24"/>
                <w:u w:val="none"/>
                <w:lang w:val="en-US" w:eastAsia="zh-CN" w:bidi="ar"/>
              </w:rPr>
              <w:t>提交经办机构</w:t>
            </w:r>
          </w:p>
        </w:tc>
        <w:tc>
          <w:tcPr>
            <w:tcW w:w="20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3" w:hRule="atLeast"/>
          <w:jc w:val="center"/>
        </w:trPr>
        <w:tc>
          <w:tcPr>
            <w:tcW w:w="1442"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i w:val="0"/>
                <w:iCs w:val="0"/>
                <w:caps w:val="0"/>
                <w:color w:val="666666"/>
                <w:spacing w:val="0"/>
                <w:sz w:val="14"/>
                <w:szCs w:val="14"/>
                <w:shd w:val="clear" w:color="auto" w:fill="FFFFFF"/>
              </w:rPr>
            </w:pPr>
          </w:p>
        </w:tc>
        <w:tc>
          <w:tcPr>
            <w:tcW w:w="202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color w:val="auto"/>
                <w:kern w:val="0"/>
                <w:sz w:val="24"/>
                <w:szCs w:val="24"/>
                <w:u w:val="none"/>
                <w:lang w:val="en-US" w:eastAsia="zh-CN" w:bidi="ar"/>
              </w:rPr>
            </w:pPr>
            <w:r>
              <w:rPr>
                <w:rFonts w:hint="eastAsia" w:ascii="仿宋_GB2312" w:hAnsi="仿宋_GB2312" w:eastAsia="仿宋_GB2312" w:cs="仿宋_GB2312"/>
                <w:color w:val="auto"/>
                <w:kern w:val="0"/>
                <w:sz w:val="24"/>
                <w:szCs w:val="24"/>
                <w:u w:val="none"/>
                <w:lang w:val="en-US" w:eastAsia="zh-CN" w:bidi="ar"/>
              </w:rPr>
              <w:t>办理结果</w:t>
            </w:r>
          </w:p>
        </w:tc>
        <w:tc>
          <w:tcPr>
            <w:tcW w:w="5442"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Lines="0" w:beforeAutospacing="0" w:after="0" w:afterLines="0" w:afterAutospacing="0" w:line="360" w:lineRule="exact"/>
              <w:ind w:left="0" w:right="0"/>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 xml:space="preserve">纸质      </w:t>
            </w:r>
            <w:r>
              <w:rPr>
                <w:rFonts w:hint="eastAsia" w:ascii="仿宋_GB2312" w:hAnsi="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 xml:space="preserve">电子      </w:t>
            </w:r>
            <w:r>
              <w:rPr>
                <w:rFonts w:hint="eastAsia" w:ascii="仿宋_GB2312" w:hAnsi="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纸质+电子</w:t>
            </w:r>
          </w:p>
        </w:tc>
      </w:tr>
    </w:tbl>
    <w:p>
      <w:pPr>
        <w:pStyle w:val="3"/>
        <w:spacing w:beforeLines="0" w:afterLines="0" w:line="584" w:lineRule="exact"/>
        <w:ind w:left="0" w:leftChars="0" w:firstLine="0" w:firstLineChars="0"/>
        <w:rPr>
          <w:rFonts w:hint="default"/>
          <w:lang w:val="en-US" w:eastAsia="zh-CN"/>
        </w:rPr>
        <w:sectPr>
          <w:footerReference r:id="rId3" w:type="default"/>
          <w:pgSz w:w="11906" w:h="16838"/>
          <w:pgMar w:top="2154" w:right="1701" w:bottom="1814" w:left="1701" w:header="851" w:footer="1417" w:gutter="0"/>
          <w:pgNumType w:fmt="decimal"/>
          <w:cols w:space="720" w:num="1"/>
          <w:rtlGutter w:val="0"/>
          <w:docGrid w:type="lines" w:linePitch="584" w:charSpace="0"/>
        </w:sectPr>
      </w:pPr>
    </w:p>
    <w:p>
      <w:pPr>
        <w:pStyle w:val="2"/>
        <w:keepNext/>
        <w:keepLines/>
        <w:pageBreakBefore w:val="0"/>
        <w:widowControl/>
        <w:kinsoku/>
        <w:wordWrap/>
        <w:overflowPunct/>
        <w:topLinePunct w:val="0"/>
        <w:autoSpaceDE/>
        <w:autoSpaceDN/>
        <w:bidi w:val="0"/>
        <w:adjustRightInd/>
        <w:snapToGrid/>
        <w:spacing w:before="0" w:beforeLines="0" w:after="0" w:afterLines="0" w:line="584" w:lineRule="exact"/>
        <w:ind w:firstLine="640" w:firstLineChars="200"/>
        <w:textAlignment w:val="auto"/>
        <w:rPr>
          <w:rFonts w:hint="eastAsia" w:ascii="楷体_GB2312" w:hAnsi="楷体_GB2312" w:eastAsia="楷体_GB2312" w:cs="楷体_GB2312"/>
          <w:b w:val="0"/>
          <w:bCs/>
          <w:color w:val="auto"/>
          <w:highlight w:val="none"/>
          <w:lang w:val="en-US" w:eastAsia="zh-CN"/>
        </w:rPr>
      </w:pPr>
      <w:r>
        <w:rPr>
          <w:rFonts w:hint="eastAsia" w:ascii="楷体_GB2312" w:hAnsi="楷体_GB2312" w:eastAsia="楷体_GB2312" w:cs="楷体_GB2312"/>
          <w:b w:val="0"/>
          <w:bCs/>
          <w:color w:val="auto"/>
          <w:highlight w:val="none"/>
          <w:lang w:eastAsia="zh-Hans"/>
        </w:rPr>
        <w:t>（五）材料</w:t>
      </w:r>
      <w:r>
        <w:rPr>
          <w:rFonts w:hint="eastAsia" w:ascii="楷体_GB2312" w:hAnsi="楷体_GB2312" w:eastAsia="楷体_GB2312" w:cs="楷体_GB2312"/>
          <w:b w:val="0"/>
          <w:bCs/>
          <w:color w:val="auto"/>
          <w:highlight w:val="none"/>
          <w:lang w:val="en-US" w:eastAsia="zh-CN"/>
        </w:rPr>
        <w:t>要求</w:t>
      </w:r>
    </w:p>
    <w:p>
      <w:pPr>
        <w:pStyle w:val="8"/>
        <w:spacing w:beforeLines="0" w:after="0" w:afterLines="0" w:afterAutospacing="0" w:line="584" w:lineRule="exact"/>
        <w:jc w:val="center"/>
        <w:rPr>
          <w:rFonts w:hint="eastAsia" w:ascii="黑体" w:hAnsi="黑体" w:eastAsia="黑体" w:cs="黑体"/>
          <w:sz w:val="32"/>
          <w:szCs w:val="32"/>
          <w:highlight w:val="none"/>
          <w:lang w:val="en-US" w:eastAsia="zh-Hans"/>
        </w:rPr>
      </w:pPr>
      <w:r>
        <w:rPr>
          <w:rFonts w:hint="eastAsia" w:ascii="黑体" w:hAnsi="黑体" w:eastAsia="黑体" w:cs="黑体"/>
          <w:sz w:val="32"/>
          <w:szCs w:val="32"/>
          <w:highlight w:val="none"/>
          <w:lang w:val="en-US" w:eastAsia="zh-CN"/>
        </w:rPr>
        <w:t>湖北省灵活就业参保“一件事”材料清单</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071"/>
        <w:gridCol w:w="1788"/>
        <w:gridCol w:w="1408"/>
        <w:gridCol w:w="1234"/>
        <w:gridCol w:w="1083"/>
        <w:gridCol w:w="1317"/>
        <w:gridCol w:w="1950"/>
        <w:gridCol w:w="1473"/>
        <w:gridCol w:w="1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680" w:type="dxa"/>
            <w:shd w:val="clear" w:color="auto" w:fill="F1F1F1"/>
            <w:noWrap w:val="0"/>
            <w:vAlign w:val="center"/>
          </w:tcPr>
          <w:p>
            <w:pPr>
              <w:keepNext w:val="0"/>
              <w:keepLines w:val="0"/>
              <w:suppressLineNumbers w:val="0"/>
              <w:spacing w:before="0" w:beforeLines="0" w:beforeAutospacing="0" w:after="0" w:afterLines="0" w:afterAutospacing="0" w:line="300" w:lineRule="exact"/>
              <w:ind w:left="0" w:right="0"/>
              <w:jc w:val="center"/>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序号</w:t>
            </w:r>
          </w:p>
        </w:tc>
        <w:tc>
          <w:tcPr>
            <w:tcW w:w="2071" w:type="dxa"/>
            <w:shd w:val="clear" w:color="auto" w:fill="F1F1F1"/>
            <w:noWrap w:val="0"/>
            <w:vAlign w:val="center"/>
          </w:tcPr>
          <w:p>
            <w:pPr>
              <w:keepNext w:val="0"/>
              <w:keepLines w:val="0"/>
              <w:suppressLineNumbers w:val="0"/>
              <w:spacing w:before="0" w:beforeLines="0" w:beforeAutospacing="0" w:after="0" w:afterLines="0" w:afterAutospacing="0" w:line="300" w:lineRule="exact"/>
              <w:ind w:left="0" w:right="0"/>
              <w:jc w:val="center"/>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材料名称</w:t>
            </w:r>
          </w:p>
        </w:tc>
        <w:tc>
          <w:tcPr>
            <w:tcW w:w="1788" w:type="dxa"/>
            <w:shd w:val="clear" w:color="auto" w:fill="F1F1F1"/>
            <w:noWrap w:val="0"/>
            <w:vAlign w:val="center"/>
          </w:tcPr>
          <w:p>
            <w:pPr>
              <w:keepNext w:val="0"/>
              <w:keepLines w:val="0"/>
              <w:suppressLineNumbers w:val="0"/>
              <w:spacing w:before="0" w:beforeLines="0" w:beforeAutospacing="0" w:after="0" w:afterLines="0" w:afterAutospacing="0" w:line="300" w:lineRule="exact"/>
              <w:ind w:left="0" w:right="0"/>
              <w:jc w:val="center"/>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来源渠道</w:t>
            </w:r>
          </w:p>
        </w:tc>
        <w:tc>
          <w:tcPr>
            <w:tcW w:w="1408" w:type="dxa"/>
            <w:shd w:val="clear" w:color="auto" w:fill="F1F1F1"/>
            <w:noWrap w:val="0"/>
            <w:vAlign w:val="center"/>
          </w:tcPr>
          <w:p>
            <w:pPr>
              <w:keepNext w:val="0"/>
              <w:keepLines w:val="0"/>
              <w:suppressLineNumbers w:val="0"/>
              <w:spacing w:before="0" w:beforeLines="0" w:beforeAutospacing="0" w:after="0" w:afterLines="0" w:afterAutospacing="0" w:line="300" w:lineRule="exact"/>
              <w:ind w:left="0" w:right="0"/>
              <w:jc w:val="center"/>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材料类型</w:t>
            </w:r>
          </w:p>
        </w:tc>
        <w:tc>
          <w:tcPr>
            <w:tcW w:w="1234" w:type="dxa"/>
            <w:shd w:val="clear" w:color="auto" w:fill="F1F1F1"/>
            <w:noWrap w:val="0"/>
            <w:vAlign w:val="center"/>
          </w:tcPr>
          <w:p>
            <w:pPr>
              <w:keepNext w:val="0"/>
              <w:keepLines w:val="0"/>
              <w:suppressLineNumbers w:val="0"/>
              <w:spacing w:before="0" w:beforeLines="0" w:beforeAutospacing="0" w:after="0" w:afterLines="0" w:afterAutospacing="0" w:line="300" w:lineRule="exact"/>
              <w:ind w:left="0" w:right="0"/>
              <w:jc w:val="center"/>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材料形式</w:t>
            </w:r>
          </w:p>
        </w:tc>
        <w:tc>
          <w:tcPr>
            <w:tcW w:w="1083" w:type="dxa"/>
            <w:shd w:val="clear" w:color="auto" w:fill="F1F1F1"/>
            <w:noWrap w:val="0"/>
            <w:vAlign w:val="center"/>
          </w:tcPr>
          <w:p>
            <w:pPr>
              <w:keepNext w:val="0"/>
              <w:keepLines w:val="0"/>
              <w:suppressLineNumbers w:val="0"/>
              <w:spacing w:before="0" w:beforeLines="0" w:beforeAutospacing="0" w:after="0" w:afterLines="0" w:afterAutospacing="0" w:line="300" w:lineRule="exact"/>
              <w:ind w:left="0" w:right="0"/>
              <w:jc w:val="center"/>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材料份数</w:t>
            </w:r>
          </w:p>
        </w:tc>
        <w:tc>
          <w:tcPr>
            <w:tcW w:w="1317" w:type="dxa"/>
            <w:shd w:val="clear" w:color="auto" w:fill="F1F1F1"/>
            <w:noWrap w:val="0"/>
            <w:vAlign w:val="center"/>
          </w:tcPr>
          <w:p>
            <w:pPr>
              <w:keepNext w:val="0"/>
              <w:keepLines w:val="0"/>
              <w:suppressLineNumbers w:val="0"/>
              <w:spacing w:before="0" w:beforeLines="0" w:beforeAutospacing="0" w:after="0" w:afterLines="0" w:afterAutospacing="0" w:line="300" w:lineRule="exact"/>
              <w:ind w:left="0" w:right="0"/>
              <w:jc w:val="center"/>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材料必要性</w:t>
            </w:r>
          </w:p>
        </w:tc>
        <w:tc>
          <w:tcPr>
            <w:tcW w:w="1950" w:type="dxa"/>
            <w:shd w:val="clear" w:color="auto" w:fill="F1F1F1"/>
            <w:noWrap w:val="0"/>
            <w:vAlign w:val="center"/>
          </w:tcPr>
          <w:p>
            <w:pPr>
              <w:keepNext w:val="0"/>
              <w:keepLines w:val="0"/>
              <w:suppressLineNumbers w:val="0"/>
              <w:spacing w:before="0" w:beforeLines="0" w:beforeAutospacing="0" w:after="0" w:afterLines="0" w:afterAutospacing="0" w:line="300" w:lineRule="exact"/>
              <w:ind w:left="0" w:right="0"/>
              <w:jc w:val="center"/>
              <w:rPr>
                <w:rFonts w:hint="eastAsia" w:ascii="黑体" w:hAnsi="黑体" w:eastAsia="黑体" w:cs="黑体"/>
                <w:b w:val="0"/>
                <w:bCs w:val="0"/>
                <w:color w:val="auto"/>
                <w:sz w:val="21"/>
                <w:szCs w:val="21"/>
                <w:highlight w:val="none"/>
                <w:lang w:val="en-US" w:eastAsia="zh-CN"/>
              </w:rPr>
            </w:pPr>
            <w:r>
              <w:rPr>
                <w:rFonts w:hint="eastAsia" w:ascii="黑体" w:hAnsi="黑体" w:eastAsia="黑体" w:cs="黑体"/>
                <w:b w:val="0"/>
                <w:bCs w:val="0"/>
                <w:color w:val="auto"/>
                <w:sz w:val="21"/>
                <w:szCs w:val="21"/>
                <w:highlight w:val="none"/>
                <w:lang w:val="en-US" w:eastAsia="zh-CN"/>
              </w:rPr>
              <w:t>材料说明</w:t>
            </w:r>
          </w:p>
        </w:tc>
        <w:tc>
          <w:tcPr>
            <w:tcW w:w="1473" w:type="dxa"/>
            <w:shd w:val="clear" w:color="auto" w:fill="F1F1F1"/>
            <w:noWrap w:val="0"/>
            <w:vAlign w:val="center"/>
          </w:tcPr>
          <w:p>
            <w:pPr>
              <w:keepNext w:val="0"/>
              <w:keepLines w:val="0"/>
              <w:suppressLineNumbers w:val="0"/>
              <w:spacing w:before="0" w:beforeLines="0" w:beforeAutospacing="0" w:after="0" w:afterLines="0" w:afterAutospacing="0" w:line="300" w:lineRule="exact"/>
              <w:ind w:left="0" w:right="0"/>
              <w:jc w:val="center"/>
              <w:rPr>
                <w:rFonts w:hint="eastAsia" w:ascii="黑体" w:hAnsi="黑体" w:eastAsia="黑体" w:cs="黑体"/>
                <w:b w:val="0"/>
                <w:bCs w:val="0"/>
                <w:color w:val="auto"/>
                <w:sz w:val="21"/>
                <w:szCs w:val="21"/>
                <w:highlight w:val="none"/>
                <w:lang w:val="en-US" w:eastAsia="zh-CN"/>
              </w:rPr>
            </w:pPr>
            <w:r>
              <w:rPr>
                <w:rFonts w:hint="eastAsia" w:ascii="黑体" w:hAnsi="黑体" w:eastAsia="黑体" w:cs="黑体"/>
                <w:b w:val="0"/>
                <w:bCs w:val="0"/>
                <w:color w:val="auto"/>
                <w:sz w:val="21"/>
                <w:szCs w:val="21"/>
                <w:highlight w:val="none"/>
                <w:lang w:val="en-US" w:eastAsia="zh-CN"/>
              </w:rPr>
              <w:t>空白表格</w:t>
            </w:r>
          </w:p>
        </w:tc>
        <w:tc>
          <w:tcPr>
            <w:tcW w:w="1423" w:type="dxa"/>
            <w:shd w:val="clear" w:color="auto" w:fill="F1F1F1"/>
            <w:noWrap w:val="0"/>
            <w:vAlign w:val="center"/>
          </w:tcPr>
          <w:p>
            <w:pPr>
              <w:keepNext w:val="0"/>
              <w:keepLines w:val="0"/>
              <w:suppressLineNumbers w:val="0"/>
              <w:spacing w:before="0" w:beforeLines="0" w:beforeAutospacing="0" w:after="0" w:afterLines="0" w:afterAutospacing="0" w:line="300" w:lineRule="exact"/>
              <w:ind w:left="0" w:right="0"/>
              <w:jc w:val="center"/>
              <w:rPr>
                <w:rFonts w:hint="eastAsia" w:ascii="黑体" w:hAnsi="黑体" w:eastAsia="黑体" w:cs="黑体"/>
                <w:b w:val="0"/>
                <w:bCs w:val="0"/>
                <w:color w:val="auto"/>
                <w:sz w:val="21"/>
                <w:szCs w:val="21"/>
                <w:highlight w:val="none"/>
                <w:lang w:val="en-US" w:eastAsia="zh-CN"/>
              </w:rPr>
            </w:pPr>
            <w:r>
              <w:rPr>
                <w:rFonts w:hint="eastAsia" w:ascii="黑体" w:hAnsi="黑体" w:eastAsia="黑体" w:cs="黑体"/>
                <w:b w:val="0"/>
                <w:bCs w:val="0"/>
                <w:color w:val="auto"/>
                <w:sz w:val="21"/>
                <w:szCs w:val="21"/>
                <w:highlight w:val="none"/>
                <w:lang w:val="en-US" w:eastAsia="zh-CN"/>
              </w:rPr>
              <w:t>示例样表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680"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lang w:bidi="ar"/>
              </w:rPr>
              <w:t>1</w:t>
            </w:r>
          </w:p>
        </w:tc>
        <w:tc>
          <w:tcPr>
            <w:tcW w:w="2071"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灵活就业参保</w:t>
            </w:r>
          </w:p>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sz w:val="21"/>
                <w:szCs w:val="21"/>
                <w:highlight w:val="none"/>
                <w:lang w:val="en-US" w:eastAsia="zh-CN"/>
              </w:rPr>
            </w:pPr>
            <w:r>
              <w:rPr>
                <w:rFonts w:hint="eastAsia" w:cs="Times New Roman"/>
                <w:color w:val="auto"/>
                <w:sz w:val="21"/>
                <w:szCs w:val="21"/>
                <w:lang w:val="en-US" w:eastAsia="zh-CN"/>
              </w:rPr>
              <w:t>“</w:t>
            </w:r>
            <w:r>
              <w:rPr>
                <w:rFonts w:hint="default" w:ascii="Times New Roman" w:hAnsi="Times New Roman" w:eastAsia="仿宋_GB2312" w:cs="Times New Roman"/>
                <w:color w:val="auto"/>
                <w:sz w:val="21"/>
                <w:szCs w:val="21"/>
                <w:lang w:val="en-US" w:eastAsia="zh-CN"/>
              </w:rPr>
              <w:t>一件事</w:t>
            </w:r>
            <w:r>
              <w:rPr>
                <w:rFonts w:hint="eastAsia" w:cs="Times New Roman"/>
                <w:color w:val="auto"/>
                <w:sz w:val="21"/>
                <w:szCs w:val="21"/>
                <w:lang w:val="en-US" w:eastAsia="zh-CN"/>
              </w:rPr>
              <w:t>”</w:t>
            </w:r>
            <w:r>
              <w:rPr>
                <w:rFonts w:hint="default" w:ascii="Times New Roman" w:hAnsi="Times New Roman" w:eastAsia="仿宋_GB2312" w:cs="Times New Roman"/>
                <w:color w:val="auto"/>
                <w:sz w:val="21"/>
                <w:szCs w:val="21"/>
                <w:lang w:val="en-US" w:eastAsia="zh-CN"/>
              </w:rPr>
              <w:t>申请表</w:t>
            </w:r>
          </w:p>
        </w:tc>
        <w:tc>
          <w:tcPr>
            <w:tcW w:w="1788"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lang w:bidi="ar"/>
              </w:rPr>
              <w:t>申请人自备</w:t>
            </w:r>
          </w:p>
        </w:tc>
        <w:tc>
          <w:tcPr>
            <w:tcW w:w="1408"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lang w:bidi="ar"/>
              </w:rPr>
              <w:t>原件</w:t>
            </w:r>
          </w:p>
        </w:tc>
        <w:tc>
          <w:tcPr>
            <w:tcW w:w="1234"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lang w:val="en-US" w:eastAsia="zh-CN"/>
              </w:rPr>
              <w:t>纸质/电子</w:t>
            </w:r>
          </w:p>
        </w:tc>
        <w:tc>
          <w:tcPr>
            <w:tcW w:w="1083"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1份</w:t>
            </w:r>
          </w:p>
        </w:tc>
        <w:tc>
          <w:tcPr>
            <w:tcW w:w="1317"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sz w:val="21"/>
                <w:szCs w:val="21"/>
                <w:highlight w:val="none"/>
                <w:lang w:eastAsia="zh-Hans"/>
              </w:rPr>
            </w:pPr>
            <w:r>
              <w:rPr>
                <w:rFonts w:hint="default" w:ascii="Times New Roman" w:hAnsi="Times New Roman" w:eastAsia="仿宋_GB2312" w:cs="Times New Roman"/>
                <w:color w:val="auto"/>
                <w:kern w:val="0"/>
                <w:sz w:val="21"/>
                <w:szCs w:val="21"/>
                <w:lang w:bidi="ar"/>
              </w:rPr>
              <w:t>必要</w:t>
            </w:r>
          </w:p>
        </w:tc>
        <w:tc>
          <w:tcPr>
            <w:tcW w:w="1950"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kern w:val="0"/>
                <w:sz w:val="21"/>
                <w:szCs w:val="21"/>
                <w:lang w:bidi="ar"/>
              </w:rPr>
              <w:t>电子表单在线生成</w:t>
            </w:r>
          </w:p>
        </w:tc>
        <w:tc>
          <w:tcPr>
            <w:tcW w:w="2896" w:type="dxa"/>
            <w:gridSpan w:val="2"/>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kern w:val="0"/>
                <w:sz w:val="21"/>
                <w:szCs w:val="21"/>
                <w:lang w:val="en-US" w:eastAsia="zh-CN" w:bidi="ar"/>
              </w:rPr>
            </w:pPr>
            <w:r>
              <w:rPr>
                <w:rFonts w:hint="default" w:ascii="Times New Roman" w:hAnsi="Times New Roman" w:eastAsia="仿宋_GB2312" w:cs="Times New Roman"/>
                <w:color w:val="auto"/>
                <w:kern w:val="0"/>
                <w:sz w:val="21"/>
                <w:szCs w:val="21"/>
                <w:lang w:val="en-US" w:eastAsia="zh-CN" w:bidi="ar"/>
              </w:rPr>
              <w:t>见</w:t>
            </w:r>
            <w:r>
              <w:rPr>
                <w:rFonts w:hint="eastAsia" w:cs="Times New Roman"/>
                <w:color w:val="auto"/>
                <w:kern w:val="0"/>
                <w:sz w:val="21"/>
                <w:szCs w:val="21"/>
                <w:lang w:val="en-US" w:eastAsia="zh-CN" w:bidi="ar"/>
              </w:rPr>
              <w:t>“</w:t>
            </w:r>
            <w:r>
              <w:rPr>
                <w:rFonts w:hint="default" w:ascii="Times New Roman" w:hAnsi="Times New Roman" w:eastAsia="仿宋_GB2312" w:cs="Times New Roman"/>
                <w:color w:val="auto"/>
                <w:kern w:val="0"/>
                <w:sz w:val="21"/>
                <w:szCs w:val="21"/>
                <w:lang w:val="en-US" w:eastAsia="zh-CN" w:bidi="ar"/>
              </w:rPr>
              <w:t>（四）申报表单</w:t>
            </w:r>
            <w:r>
              <w:rPr>
                <w:rFonts w:hint="eastAsia" w:cs="Times New Roman"/>
                <w:color w:val="auto"/>
                <w:kern w:val="0"/>
                <w:sz w:val="21"/>
                <w:szCs w:val="21"/>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680"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kern w:val="0"/>
                <w:sz w:val="21"/>
                <w:szCs w:val="21"/>
                <w:lang w:bidi="ar"/>
              </w:rPr>
              <w:t>2</w:t>
            </w:r>
          </w:p>
        </w:tc>
        <w:tc>
          <w:tcPr>
            <w:tcW w:w="2071"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kern w:val="0"/>
                <w:sz w:val="21"/>
                <w:szCs w:val="21"/>
                <w:lang w:val="en-US" w:eastAsia="zh-CN" w:bidi="ar"/>
              </w:rPr>
            </w:pPr>
            <w:r>
              <w:rPr>
                <w:rFonts w:hint="default" w:ascii="Times New Roman" w:hAnsi="Times New Roman" w:eastAsia="仿宋_GB2312" w:cs="Times New Roman"/>
                <w:color w:val="auto"/>
                <w:kern w:val="0"/>
                <w:sz w:val="21"/>
                <w:szCs w:val="21"/>
                <w:lang w:val="en-US" w:eastAsia="zh-CN" w:bidi="ar"/>
              </w:rPr>
              <w:t>中华人民共和国</w:t>
            </w:r>
          </w:p>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kern w:val="0"/>
                <w:sz w:val="21"/>
                <w:szCs w:val="21"/>
                <w:lang w:eastAsia="zh-Hans" w:bidi="ar"/>
              </w:rPr>
              <w:t>居民</w:t>
            </w:r>
            <w:r>
              <w:rPr>
                <w:rFonts w:hint="default" w:ascii="Times New Roman" w:hAnsi="Times New Roman" w:eastAsia="仿宋_GB2312" w:cs="Times New Roman"/>
                <w:color w:val="auto"/>
                <w:kern w:val="0"/>
                <w:sz w:val="21"/>
                <w:szCs w:val="21"/>
                <w:lang w:bidi="ar"/>
              </w:rPr>
              <w:t>身份证</w:t>
            </w:r>
          </w:p>
        </w:tc>
        <w:tc>
          <w:tcPr>
            <w:tcW w:w="1788"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lang w:bidi="ar"/>
              </w:rPr>
              <w:t>政府部门核发</w:t>
            </w:r>
          </w:p>
        </w:tc>
        <w:tc>
          <w:tcPr>
            <w:tcW w:w="1408"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lang w:val="en-US" w:eastAsia="zh-CN" w:bidi="ar"/>
              </w:rPr>
              <w:t>原件</w:t>
            </w:r>
          </w:p>
        </w:tc>
        <w:tc>
          <w:tcPr>
            <w:tcW w:w="1234"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kern w:val="2"/>
                <w:sz w:val="21"/>
                <w:szCs w:val="21"/>
                <w:highlight w:val="none"/>
                <w:lang w:val="en-US" w:eastAsia="zh-Hans" w:bidi="ar-SA"/>
              </w:rPr>
            </w:pPr>
            <w:r>
              <w:rPr>
                <w:rFonts w:hint="default" w:ascii="Times New Roman" w:hAnsi="Times New Roman" w:eastAsia="仿宋_GB2312" w:cs="Times New Roman"/>
                <w:color w:val="auto"/>
                <w:sz w:val="21"/>
                <w:szCs w:val="21"/>
                <w:lang w:val="en-US" w:eastAsia="zh-CN"/>
              </w:rPr>
              <w:t>纸质/电子</w:t>
            </w:r>
          </w:p>
        </w:tc>
        <w:tc>
          <w:tcPr>
            <w:tcW w:w="1083"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1份</w:t>
            </w:r>
          </w:p>
        </w:tc>
        <w:tc>
          <w:tcPr>
            <w:tcW w:w="1317"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kern w:val="2"/>
                <w:sz w:val="21"/>
                <w:szCs w:val="21"/>
                <w:highlight w:val="none"/>
                <w:lang w:val="en-US" w:eastAsia="zh-Hans" w:bidi="ar-SA"/>
              </w:rPr>
            </w:pPr>
            <w:r>
              <w:rPr>
                <w:rFonts w:hint="default" w:ascii="Times New Roman" w:hAnsi="Times New Roman" w:eastAsia="仿宋_GB2312" w:cs="Times New Roman"/>
                <w:color w:val="auto"/>
                <w:kern w:val="0"/>
                <w:sz w:val="21"/>
                <w:szCs w:val="21"/>
                <w:lang w:bidi="ar"/>
              </w:rPr>
              <w:t>必要</w:t>
            </w:r>
          </w:p>
        </w:tc>
        <w:tc>
          <w:tcPr>
            <w:tcW w:w="1950"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kern w:val="2"/>
                <w:sz w:val="21"/>
                <w:szCs w:val="21"/>
                <w:highlight w:val="none"/>
                <w:lang w:val="en-US" w:eastAsia="zh-CN" w:bidi="ar-SA"/>
              </w:rPr>
              <w:t>免提交，数据共享</w:t>
            </w:r>
          </w:p>
        </w:tc>
        <w:tc>
          <w:tcPr>
            <w:tcW w:w="2896" w:type="dxa"/>
            <w:gridSpan w:val="2"/>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见政务服务网</w:t>
            </w:r>
            <w:r>
              <w:rPr>
                <w:rFonts w:hint="eastAsia" w:cs="Times New Roman"/>
                <w:color w:val="auto"/>
                <w:kern w:val="2"/>
                <w:sz w:val="21"/>
                <w:szCs w:val="21"/>
                <w:highlight w:val="none"/>
                <w:lang w:val="en-US" w:eastAsia="zh-CN" w:bidi="ar-SA"/>
              </w:rPr>
              <w:t>“</w:t>
            </w:r>
            <w:r>
              <w:rPr>
                <w:rFonts w:hint="default" w:ascii="Times New Roman" w:hAnsi="Times New Roman" w:eastAsia="仿宋_GB2312" w:cs="Times New Roman"/>
                <w:i w:val="0"/>
                <w:iCs w:val="0"/>
                <w:color w:val="000000"/>
                <w:kern w:val="0"/>
                <w:sz w:val="21"/>
                <w:szCs w:val="21"/>
                <w:u w:val="none"/>
                <w:lang w:val="en-US" w:eastAsia="zh-CN" w:bidi="ar"/>
              </w:rPr>
              <w:t>基本医疗保险参保和变更登记</w:t>
            </w:r>
            <w:r>
              <w:rPr>
                <w:rFonts w:hint="eastAsia" w:cs="Times New Roman"/>
                <w:color w:val="auto"/>
                <w:kern w:val="2"/>
                <w:sz w:val="21"/>
                <w:szCs w:val="21"/>
                <w:highlight w:val="none"/>
                <w:lang w:val="en-US" w:eastAsia="zh-CN" w:bidi="ar-SA"/>
              </w:rPr>
              <w:t>”</w:t>
            </w:r>
            <w:r>
              <w:rPr>
                <w:rFonts w:hint="default" w:ascii="Times New Roman" w:hAnsi="Times New Roman" w:eastAsia="仿宋_GB2312" w:cs="Times New Roman"/>
                <w:color w:val="auto"/>
                <w:kern w:val="2"/>
                <w:sz w:val="21"/>
                <w:szCs w:val="21"/>
                <w:highlight w:val="none"/>
                <w:lang w:val="en-US" w:eastAsia="zh-CN" w:bidi="ar-SA"/>
              </w:rPr>
              <w:t>办事指南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680"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lang w:val="en-US" w:eastAsia="zh-CN" w:bidi="ar"/>
              </w:rPr>
              <w:t>3</w:t>
            </w:r>
          </w:p>
        </w:tc>
        <w:tc>
          <w:tcPr>
            <w:tcW w:w="2071"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参保人员</w:t>
            </w:r>
          </w:p>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有效身份证件</w:t>
            </w:r>
          </w:p>
        </w:tc>
        <w:tc>
          <w:tcPr>
            <w:tcW w:w="1788"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lang w:bidi="ar"/>
              </w:rPr>
              <w:t>政府部门核发</w:t>
            </w:r>
          </w:p>
        </w:tc>
        <w:tc>
          <w:tcPr>
            <w:tcW w:w="1408"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lang w:val="en-US" w:eastAsia="zh-CN" w:bidi="ar"/>
              </w:rPr>
              <w:t>原件</w:t>
            </w:r>
          </w:p>
        </w:tc>
        <w:tc>
          <w:tcPr>
            <w:tcW w:w="1234"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Hans" w:bidi="ar-SA"/>
              </w:rPr>
            </w:pPr>
            <w:r>
              <w:rPr>
                <w:rFonts w:hint="default" w:ascii="Times New Roman" w:hAnsi="Times New Roman" w:eastAsia="仿宋_GB2312" w:cs="Times New Roman"/>
                <w:color w:val="auto"/>
                <w:sz w:val="21"/>
                <w:szCs w:val="21"/>
                <w:lang w:val="en-US" w:eastAsia="zh-CN"/>
              </w:rPr>
              <w:t>纸质/电子</w:t>
            </w:r>
          </w:p>
        </w:tc>
        <w:tc>
          <w:tcPr>
            <w:tcW w:w="1083"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1份</w:t>
            </w:r>
          </w:p>
        </w:tc>
        <w:tc>
          <w:tcPr>
            <w:tcW w:w="1317"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Hans" w:bidi="ar-SA"/>
              </w:rPr>
            </w:pPr>
            <w:r>
              <w:rPr>
                <w:rFonts w:hint="default" w:ascii="Times New Roman" w:hAnsi="Times New Roman" w:eastAsia="仿宋_GB2312" w:cs="Times New Roman"/>
                <w:color w:val="auto"/>
                <w:kern w:val="0"/>
                <w:sz w:val="21"/>
                <w:szCs w:val="21"/>
                <w:lang w:bidi="ar"/>
              </w:rPr>
              <w:t>必要</w:t>
            </w:r>
          </w:p>
        </w:tc>
        <w:tc>
          <w:tcPr>
            <w:tcW w:w="1950"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免提交，数据共享</w:t>
            </w:r>
          </w:p>
        </w:tc>
        <w:tc>
          <w:tcPr>
            <w:tcW w:w="2896" w:type="dxa"/>
            <w:gridSpan w:val="2"/>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见政务服务网</w:t>
            </w:r>
            <w:r>
              <w:rPr>
                <w:rFonts w:hint="eastAsia" w:cs="Times New Roman"/>
                <w:color w:val="auto"/>
                <w:kern w:val="2"/>
                <w:sz w:val="21"/>
                <w:szCs w:val="21"/>
                <w:highlight w:val="none"/>
                <w:lang w:val="en-US" w:eastAsia="zh-CN" w:bidi="ar-SA"/>
              </w:rPr>
              <w:t>“</w:t>
            </w:r>
            <w:r>
              <w:rPr>
                <w:rFonts w:hint="default" w:ascii="Times New Roman" w:hAnsi="Times New Roman" w:eastAsia="仿宋_GB2312" w:cs="Times New Roman"/>
                <w:i w:val="0"/>
                <w:iCs w:val="0"/>
                <w:color w:val="000000"/>
                <w:kern w:val="0"/>
                <w:sz w:val="21"/>
                <w:szCs w:val="21"/>
                <w:u w:val="none"/>
                <w:lang w:val="en-US" w:eastAsia="zh-CN" w:bidi="ar"/>
              </w:rPr>
              <w:t>基本医疗保险参保和变更登记</w:t>
            </w:r>
            <w:r>
              <w:rPr>
                <w:rFonts w:hint="eastAsia" w:cs="Times New Roman"/>
                <w:color w:val="auto"/>
                <w:kern w:val="2"/>
                <w:sz w:val="21"/>
                <w:szCs w:val="21"/>
                <w:highlight w:val="none"/>
                <w:lang w:val="en-US" w:eastAsia="zh-CN" w:bidi="ar-SA"/>
              </w:rPr>
              <w:t>”</w:t>
            </w:r>
            <w:r>
              <w:rPr>
                <w:rFonts w:hint="default" w:ascii="Times New Roman" w:hAnsi="Times New Roman" w:eastAsia="仿宋_GB2312" w:cs="Times New Roman"/>
                <w:color w:val="auto"/>
                <w:kern w:val="2"/>
                <w:sz w:val="21"/>
                <w:szCs w:val="21"/>
                <w:highlight w:val="none"/>
                <w:lang w:val="en-US" w:eastAsia="zh-CN" w:bidi="ar-SA"/>
              </w:rPr>
              <w:t>办事指南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680" w:type="dxa"/>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lang w:val="en-US" w:eastAsia="zh-CN" w:bidi="ar"/>
              </w:rPr>
              <w:t>4</w:t>
            </w:r>
          </w:p>
        </w:tc>
        <w:tc>
          <w:tcPr>
            <w:tcW w:w="2071"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lang w:val="en-US" w:eastAsia="zh-CN" w:bidi="ar"/>
              </w:rPr>
              <w:t>证件照</w:t>
            </w:r>
          </w:p>
        </w:tc>
        <w:tc>
          <w:tcPr>
            <w:tcW w:w="1788"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lang w:bidi="ar"/>
              </w:rPr>
              <w:t>申请人自备</w:t>
            </w:r>
          </w:p>
        </w:tc>
        <w:tc>
          <w:tcPr>
            <w:tcW w:w="1408"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lang w:bidi="ar"/>
              </w:rPr>
              <w:t>原件</w:t>
            </w:r>
          </w:p>
        </w:tc>
        <w:tc>
          <w:tcPr>
            <w:tcW w:w="1234"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Hans" w:bidi="ar-SA"/>
              </w:rPr>
            </w:pPr>
            <w:r>
              <w:rPr>
                <w:rFonts w:hint="default" w:ascii="Times New Roman" w:hAnsi="Times New Roman" w:eastAsia="仿宋_GB2312" w:cs="Times New Roman"/>
                <w:color w:val="auto"/>
                <w:sz w:val="21"/>
                <w:szCs w:val="21"/>
                <w:lang w:val="en-US" w:eastAsia="zh-CN"/>
              </w:rPr>
              <w:t>电子</w:t>
            </w:r>
          </w:p>
        </w:tc>
        <w:tc>
          <w:tcPr>
            <w:tcW w:w="1083"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1份</w:t>
            </w:r>
          </w:p>
        </w:tc>
        <w:tc>
          <w:tcPr>
            <w:tcW w:w="1317"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Hans" w:bidi="ar-SA"/>
              </w:rPr>
            </w:pPr>
            <w:r>
              <w:rPr>
                <w:rFonts w:hint="default" w:ascii="Times New Roman" w:hAnsi="Times New Roman" w:eastAsia="仿宋_GB2312" w:cs="Times New Roman"/>
                <w:color w:val="auto"/>
                <w:kern w:val="0"/>
                <w:sz w:val="21"/>
                <w:szCs w:val="21"/>
                <w:lang w:bidi="ar"/>
              </w:rPr>
              <w:t>必要</w:t>
            </w:r>
          </w:p>
        </w:tc>
        <w:tc>
          <w:tcPr>
            <w:tcW w:w="1950"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p>
        </w:tc>
        <w:tc>
          <w:tcPr>
            <w:tcW w:w="2896" w:type="dxa"/>
            <w:gridSpan w:val="2"/>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见政务服务网</w:t>
            </w:r>
            <w:r>
              <w:rPr>
                <w:rFonts w:hint="eastAsia" w:cs="Times New Roman"/>
                <w:color w:val="auto"/>
                <w:kern w:val="2"/>
                <w:sz w:val="21"/>
                <w:szCs w:val="21"/>
                <w:highlight w:val="none"/>
                <w:lang w:val="en-US" w:eastAsia="zh-CN" w:bidi="ar-SA"/>
              </w:rPr>
              <w:t>“</w:t>
            </w:r>
            <w:r>
              <w:rPr>
                <w:rFonts w:hint="default" w:ascii="Times New Roman" w:hAnsi="Times New Roman" w:cs="Times New Roman"/>
                <w:color w:val="auto"/>
                <w:sz w:val="21"/>
                <w:szCs w:val="21"/>
                <w:highlight w:val="none"/>
                <w:lang w:val="en-US" w:eastAsia="zh-CN"/>
              </w:rPr>
              <w:t>社会保障卡服务（申领）</w:t>
            </w:r>
            <w:r>
              <w:rPr>
                <w:rFonts w:hint="eastAsia" w:cs="Times New Roman"/>
                <w:color w:val="auto"/>
                <w:kern w:val="2"/>
                <w:sz w:val="21"/>
                <w:szCs w:val="21"/>
                <w:highlight w:val="none"/>
                <w:lang w:val="en-US" w:eastAsia="zh-CN" w:bidi="ar-SA"/>
              </w:rPr>
              <w:t>”</w:t>
            </w:r>
            <w:r>
              <w:rPr>
                <w:rFonts w:hint="default" w:ascii="Times New Roman" w:hAnsi="Times New Roman" w:eastAsia="仿宋_GB2312" w:cs="Times New Roman"/>
                <w:color w:val="auto"/>
                <w:kern w:val="2"/>
                <w:sz w:val="21"/>
                <w:szCs w:val="21"/>
                <w:highlight w:val="none"/>
                <w:lang w:val="en-US" w:eastAsia="zh-CN" w:bidi="ar-SA"/>
              </w:rPr>
              <w:t>办事指南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680" w:type="dxa"/>
            <w:noWrap w:val="0"/>
            <w:vAlign w:val="center"/>
          </w:tcPr>
          <w:p>
            <w:pPr>
              <w:keepNext w:val="0"/>
              <w:keepLines w:val="0"/>
              <w:suppressLineNumbers w:val="0"/>
              <w:spacing w:before="0" w:beforeLines="0" w:beforeAutospacing="0" w:after="0" w:afterLines="0" w:afterAutospacing="0" w:line="300" w:lineRule="exac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5</w:t>
            </w:r>
          </w:p>
        </w:tc>
        <w:tc>
          <w:tcPr>
            <w:tcW w:w="2071"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0"/>
                <w:sz w:val="21"/>
                <w:szCs w:val="21"/>
                <w:lang w:val="en-US" w:eastAsia="zh-CN" w:bidi="ar"/>
              </w:rPr>
            </w:pPr>
            <w:r>
              <w:rPr>
                <w:rFonts w:hint="default" w:ascii="Times New Roman" w:hAnsi="Times New Roman" w:eastAsia="仿宋_GB2312" w:cs="Times New Roman"/>
                <w:color w:val="auto"/>
                <w:kern w:val="0"/>
                <w:sz w:val="21"/>
                <w:szCs w:val="21"/>
                <w:lang w:val="en-US" w:eastAsia="zh-CN" w:bidi="ar"/>
              </w:rPr>
              <w:t>社会保险费核定</w:t>
            </w:r>
          </w:p>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lang w:val="en-US" w:eastAsia="zh-CN" w:bidi="ar"/>
              </w:rPr>
              <w:t>通知单</w:t>
            </w:r>
          </w:p>
        </w:tc>
        <w:tc>
          <w:tcPr>
            <w:tcW w:w="1788"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lang w:bidi="ar"/>
              </w:rPr>
              <w:t>政府部门核发</w:t>
            </w:r>
          </w:p>
        </w:tc>
        <w:tc>
          <w:tcPr>
            <w:tcW w:w="1408"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lang w:bidi="ar"/>
              </w:rPr>
              <w:t>原件</w:t>
            </w:r>
          </w:p>
        </w:tc>
        <w:tc>
          <w:tcPr>
            <w:tcW w:w="1234"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Hans" w:bidi="ar-SA"/>
              </w:rPr>
            </w:pPr>
            <w:r>
              <w:rPr>
                <w:rFonts w:hint="default" w:ascii="Times New Roman" w:hAnsi="Times New Roman" w:eastAsia="仿宋_GB2312" w:cs="Times New Roman"/>
                <w:color w:val="auto"/>
                <w:sz w:val="21"/>
                <w:szCs w:val="21"/>
                <w:lang w:val="en-US" w:eastAsia="zh-CN"/>
              </w:rPr>
              <w:t>纸质/电子</w:t>
            </w:r>
          </w:p>
        </w:tc>
        <w:tc>
          <w:tcPr>
            <w:tcW w:w="1083"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1份</w:t>
            </w:r>
          </w:p>
        </w:tc>
        <w:tc>
          <w:tcPr>
            <w:tcW w:w="1317"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Hans" w:bidi="ar-SA"/>
              </w:rPr>
            </w:pPr>
            <w:r>
              <w:rPr>
                <w:rFonts w:hint="default" w:ascii="Times New Roman" w:hAnsi="Times New Roman" w:eastAsia="仿宋_GB2312" w:cs="Times New Roman"/>
                <w:color w:val="auto"/>
                <w:kern w:val="0"/>
                <w:sz w:val="21"/>
                <w:szCs w:val="21"/>
                <w:lang w:val="en-US" w:eastAsia="zh-CN" w:bidi="ar"/>
              </w:rPr>
              <w:t>非</w:t>
            </w:r>
            <w:r>
              <w:rPr>
                <w:rFonts w:hint="default" w:ascii="Times New Roman" w:hAnsi="Times New Roman" w:eastAsia="仿宋_GB2312" w:cs="Times New Roman"/>
                <w:color w:val="auto"/>
                <w:kern w:val="0"/>
                <w:sz w:val="21"/>
                <w:szCs w:val="21"/>
                <w:lang w:bidi="ar"/>
              </w:rPr>
              <w:t>必要</w:t>
            </w:r>
          </w:p>
        </w:tc>
        <w:tc>
          <w:tcPr>
            <w:tcW w:w="1950"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p>
        </w:tc>
        <w:tc>
          <w:tcPr>
            <w:tcW w:w="2896" w:type="dxa"/>
            <w:gridSpan w:val="2"/>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见政务服务网</w:t>
            </w:r>
            <w:r>
              <w:rPr>
                <w:rFonts w:hint="eastAsia" w:cs="Times New Roman"/>
                <w:color w:val="auto"/>
                <w:kern w:val="2"/>
                <w:sz w:val="21"/>
                <w:szCs w:val="21"/>
                <w:highlight w:val="none"/>
                <w:lang w:val="en-US" w:eastAsia="zh-CN" w:bidi="ar-SA"/>
              </w:rPr>
              <w:t>“</w:t>
            </w:r>
            <w:r>
              <w:rPr>
                <w:rFonts w:hint="default" w:ascii="Times New Roman" w:hAnsi="Times New Roman" w:eastAsia="仿宋_GB2312" w:cs="Times New Roman"/>
                <w:color w:val="auto"/>
                <w:kern w:val="2"/>
                <w:sz w:val="21"/>
                <w:szCs w:val="21"/>
                <w:highlight w:val="none"/>
                <w:lang w:val="en-US" w:eastAsia="zh-CN" w:bidi="ar-SA"/>
              </w:rPr>
              <w:t>灵活就业人员社会保险费申报</w:t>
            </w:r>
            <w:r>
              <w:rPr>
                <w:rFonts w:hint="eastAsia" w:cs="Times New Roman"/>
                <w:color w:val="auto"/>
                <w:kern w:val="2"/>
                <w:sz w:val="21"/>
                <w:szCs w:val="21"/>
                <w:highlight w:val="none"/>
                <w:lang w:val="en-US" w:eastAsia="zh-CN" w:bidi="ar-SA"/>
              </w:rPr>
              <w:t>”</w:t>
            </w:r>
            <w:r>
              <w:rPr>
                <w:rFonts w:hint="default" w:ascii="Times New Roman" w:hAnsi="Times New Roman" w:eastAsia="仿宋_GB2312" w:cs="Times New Roman"/>
                <w:color w:val="auto"/>
                <w:kern w:val="2"/>
                <w:sz w:val="21"/>
                <w:szCs w:val="21"/>
                <w:highlight w:val="none"/>
                <w:lang w:val="en-US" w:eastAsia="zh-CN" w:bidi="ar-SA"/>
              </w:rPr>
              <w:t>办事指南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680" w:type="dxa"/>
            <w:noWrap w:val="0"/>
            <w:vAlign w:val="center"/>
          </w:tcPr>
          <w:p>
            <w:pPr>
              <w:keepNext w:val="0"/>
              <w:keepLines w:val="0"/>
              <w:suppressLineNumbers w:val="0"/>
              <w:spacing w:before="0" w:beforeLines="0" w:beforeAutospacing="0" w:after="0" w:afterLines="0" w:afterAutospacing="0" w:line="300" w:lineRule="exac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6</w:t>
            </w:r>
          </w:p>
        </w:tc>
        <w:tc>
          <w:tcPr>
            <w:tcW w:w="2071" w:type="dxa"/>
            <w:noWrap w:val="0"/>
            <w:vAlign w:val="center"/>
          </w:tcPr>
          <w:p>
            <w:pPr>
              <w:keepNext w:val="0"/>
              <w:keepLines w:val="0"/>
              <w:suppressLineNumbers w:val="0"/>
              <w:bidi w:val="0"/>
              <w:spacing w:before="0" w:beforeLines="0" w:beforeAutospacing="0" w:after="0" w:afterLines="0" w:afterAutospacing="0" w:line="300" w:lineRule="exact"/>
              <w:ind w:left="0" w:leftChars="0" w:right="0" w:rightChars="0"/>
              <w:jc w:val="center"/>
              <w:rPr>
                <w:rFonts w:hint="default" w:ascii="Times New Roman" w:hAnsi="Times New Roman" w:eastAsia="仿宋_GB2312" w:cs="Times New Roman"/>
                <w:kern w:val="2"/>
                <w:sz w:val="21"/>
                <w:szCs w:val="24"/>
                <w:lang w:val="en-US" w:eastAsia="zh-CN" w:bidi="ar-SA"/>
              </w:rPr>
            </w:pPr>
            <w:r>
              <w:rPr>
                <w:rFonts w:hint="default" w:ascii="Times New Roman" w:hAnsi="Times New Roman" w:cs="Times New Roman"/>
                <w:sz w:val="21"/>
                <w:szCs w:val="21"/>
                <w:lang w:val="en-US" w:eastAsia="zh-CN"/>
              </w:rPr>
              <w:t>调档函</w:t>
            </w:r>
          </w:p>
        </w:tc>
        <w:tc>
          <w:tcPr>
            <w:tcW w:w="1788"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lang w:bidi="ar"/>
              </w:rPr>
              <w:t>申请人自备</w:t>
            </w:r>
          </w:p>
        </w:tc>
        <w:tc>
          <w:tcPr>
            <w:tcW w:w="1408"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lang w:bidi="ar"/>
              </w:rPr>
              <w:t>原件</w:t>
            </w:r>
          </w:p>
        </w:tc>
        <w:tc>
          <w:tcPr>
            <w:tcW w:w="1234"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Hans" w:bidi="ar-SA"/>
              </w:rPr>
            </w:pPr>
            <w:r>
              <w:rPr>
                <w:rFonts w:hint="default" w:ascii="Times New Roman" w:hAnsi="Times New Roman" w:eastAsia="仿宋_GB2312" w:cs="Times New Roman"/>
                <w:color w:val="auto"/>
                <w:sz w:val="21"/>
                <w:szCs w:val="21"/>
                <w:lang w:val="en-US" w:eastAsia="zh-CN"/>
              </w:rPr>
              <w:t>纸质/电子</w:t>
            </w:r>
          </w:p>
        </w:tc>
        <w:tc>
          <w:tcPr>
            <w:tcW w:w="1083"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1份</w:t>
            </w:r>
          </w:p>
        </w:tc>
        <w:tc>
          <w:tcPr>
            <w:tcW w:w="1317"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Hans" w:bidi="ar-SA"/>
              </w:rPr>
            </w:pPr>
            <w:r>
              <w:rPr>
                <w:rFonts w:hint="default" w:ascii="Times New Roman" w:hAnsi="Times New Roman" w:eastAsia="仿宋_GB2312" w:cs="Times New Roman"/>
                <w:color w:val="auto"/>
                <w:kern w:val="0"/>
                <w:sz w:val="21"/>
                <w:szCs w:val="21"/>
                <w:lang w:bidi="ar"/>
              </w:rPr>
              <w:t>必要</w:t>
            </w:r>
          </w:p>
        </w:tc>
        <w:tc>
          <w:tcPr>
            <w:tcW w:w="1950"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p>
        </w:tc>
        <w:tc>
          <w:tcPr>
            <w:tcW w:w="2896" w:type="dxa"/>
            <w:gridSpan w:val="2"/>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见政务服务网</w:t>
            </w:r>
            <w:r>
              <w:rPr>
                <w:rFonts w:hint="eastAsia" w:cs="Times New Roman"/>
                <w:color w:val="auto"/>
                <w:kern w:val="2"/>
                <w:sz w:val="21"/>
                <w:szCs w:val="21"/>
                <w:highlight w:val="none"/>
                <w:lang w:val="en-US" w:eastAsia="zh-CN" w:bidi="ar-SA"/>
              </w:rPr>
              <w:t>“</w:t>
            </w:r>
            <w:r>
              <w:rPr>
                <w:rFonts w:hint="default" w:ascii="Times New Roman" w:hAnsi="Times New Roman" w:cs="Times New Roman"/>
                <w:color w:val="auto"/>
                <w:sz w:val="21"/>
                <w:szCs w:val="21"/>
                <w:highlight w:val="none"/>
                <w:lang w:val="en-US" w:eastAsia="zh-CN"/>
              </w:rPr>
              <w:t>档案转出</w:t>
            </w:r>
            <w:r>
              <w:rPr>
                <w:rFonts w:hint="eastAsia" w:cs="Times New Roman"/>
                <w:color w:val="auto"/>
                <w:kern w:val="2"/>
                <w:sz w:val="21"/>
                <w:szCs w:val="21"/>
                <w:highlight w:val="none"/>
                <w:lang w:val="en-US" w:eastAsia="zh-CN" w:bidi="ar-SA"/>
              </w:rPr>
              <w:t>”</w:t>
            </w:r>
            <w:r>
              <w:rPr>
                <w:rFonts w:hint="default" w:ascii="Times New Roman" w:hAnsi="Times New Roman" w:eastAsia="仿宋_GB2312" w:cs="Times New Roman"/>
                <w:color w:val="auto"/>
                <w:kern w:val="2"/>
                <w:sz w:val="21"/>
                <w:szCs w:val="21"/>
                <w:highlight w:val="none"/>
                <w:lang w:val="en-US" w:eastAsia="zh-CN" w:bidi="ar-SA"/>
              </w:rPr>
              <w:t>办事指南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680" w:type="dxa"/>
            <w:noWrap w:val="0"/>
            <w:vAlign w:val="center"/>
          </w:tcPr>
          <w:p>
            <w:pPr>
              <w:keepNext w:val="0"/>
              <w:keepLines w:val="0"/>
              <w:suppressLineNumbers w:val="0"/>
              <w:spacing w:before="0" w:beforeLines="0" w:beforeAutospacing="0" w:after="0" w:afterLines="0" w:afterAutospacing="0" w:line="300" w:lineRule="exac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7</w:t>
            </w:r>
          </w:p>
        </w:tc>
        <w:tc>
          <w:tcPr>
            <w:tcW w:w="20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00" w:lineRule="exact"/>
              <w:ind w:left="0" w:leftChars="0" w:right="0" w:rightChars="0" w:firstLine="0" w:firstLineChars="0"/>
              <w:jc w:val="center"/>
              <w:textAlignment w:val="auto"/>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居民户口簿</w:t>
            </w:r>
          </w:p>
        </w:tc>
        <w:tc>
          <w:tcPr>
            <w:tcW w:w="1788"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lang w:bidi="ar"/>
              </w:rPr>
              <w:t>政府部门核发</w:t>
            </w:r>
          </w:p>
        </w:tc>
        <w:tc>
          <w:tcPr>
            <w:tcW w:w="1408"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lang w:bidi="ar"/>
              </w:rPr>
              <w:t>原件</w:t>
            </w:r>
          </w:p>
        </w:tc>
        <w:tc>
          <w:tcPr>
            <w:tcW w:w="1234"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lang w:val="en-US" w:eastAsia="zh-CN"/>
              </w:rPr>
              <w:t>纸质/电子</w:t>
            </w:r>
          </w:p>
        </w:tc>
        <w:tc>
          <w:tcPr>
            <w:tcW w:w="1083"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1份</w:t>
            </w:r>
          </w:p>
        </w:tc>
        <w:tc>
          <w:tcPr>
            <w:tcW w:w="1317"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lang w:val="en-US" w:eastAsia="zh-CN" w:bidi="ar"/>
              </w:rPr>
              <w:t>非</w:t>
            </w:r>
            <w:r>
              <w:rPr>
                <w:rFonts w:hint="default" w:ascii="Times New Roman" w:hAnsi="Times New Roman" w:eastAsia="仿宋_GB2312" w:cs="Times New Roman"/>
                <w:color w:val="auto"/>
                <w:kern w:val="0"/>
                <w:sz w:val="21"/>
                <w:szCs w:val="21"/>
                <w:lang w:bidi="ar"/>
              </w:rPr>
              <w:t>必要</w:t>
            </w:r>
          </w:p>
        </w:tc>
        <w:tc>
          <w:tcPr>
            <w:tcW w:w="1950" w:type="dxa"/>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免提交，数据共享</w:t>
            </w:r>
          </w:p>
        </w:tc>
        <w:tc>
          <w:tcPr>
            <w:tcW w:w="2896" w:type="dxa"/>
            <w:gridSpan w:val="2"/>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见政务服务网</w:t>
            </w:r>
            <w:r>
              <w:rPr>
                <w:rFonts w:hint="eastAsia" w:cs="Times New Roman"/>
                <w:color w:val="auto"/>
                <w:kern w:val="2"/>
                <w:sz w:val="21"/>
                <w:szCs w:val="21"/>
                <w:highlight w:val="none"/>
                <w:lang w:val="en-US" w:eastAsia="zh-CN" w:bidi="ar-SA"/>
              </w:rPr>
              <w:t>“</w:t>
            </w:r>
            <w:r>
              <w:rPr>
                <w:rFonts w:hint="default" w:ascii="Times New Roman" w:hAnsi="Times New Roman" w:cs="Times New Roman"/>
                <w:color w:val="auto"/>
                <w:sz w:val="21"/>
                <w:szCs w:val="21"/>
                <w:highlight w:val="none"/>
                <w:lang w:val="en-US" w:eastAsia="zh-CN"/>
              </w:rPr>
              <w:t>社会保障卡服务（申领）</w:t>
            </w:r>
            <w:r>
              <w:rPr>
                <w:rFonts w:hint="eastAsia" w:cs="Times New Roman"/>
                <w:color w:val="auto"/>
                <w:kern w:val="2"/>
                <w:sz w:val="21"/>
                <w:szCs w:val="21"/>
                <w:highlight w:val="none"/>
                <w:lang w:val="en-US" w:eastAsia="zh-CN" w:bidi="ar-SA"/>
              </w:rPr>
              <w:t>”</w:t>
            </w:r>
            <w:r>
              <w:rPr>
                <w:rFonts w:hint="default" w:ascii="Times New Roman" w:hAnsi="Times New Roman" w:eastAsia="仿宋_GB2312" w:cs="Times New Roman"/>
                <w:color w:val="auto"/>
                <w:kern w:val="2"/>
                <w:sz w:val="21"/>
                <w:szCs w:val="21"/>
                <w:highlight w:val="none"/>
                <w:lang w:val="en-US" w:eastAsia="zh-CN" w:bidi="ar-SA"/>
              </w:rPr>
              <w:t>办事指南</w:t>
            </w:r>
          </w:p>
        </w:tc>
      </w:tr>
    </w:tbl>
    <w:p>
      <w:pPr>
        <w:pStyle w:val="8"/>
        <w:keepNext w:val="0"/>
        <w:keepLines w:val="0"/>
        <w:pageBreakBefore w:val="0"/>
        <w:widowControl/>
        <w:numPr>
          <w:ilvl w:val="0"/>
          <w:numId w:val="0"/>
        </w:numPr>
        <w:kinsoku/>
        <w:wordWrap/>
        <w:overflowPunct/>
        <w:topLinePunct w:val="0"/>
        <w:autoSpaceDE/>
        <w:autoSpaceDN/>
        <w:bidi w:val="0"/>
        <w:adjustRightInd/>
        <w:snapToGrid/>
        <w:spacing w:beforeLines="0" w:after="0" w:afterLines="0" w:line="584" w:lineRule="exact"/>
        <w:textAlignment w:val="auto"/>
        <w:rPr>
          <w:rFonts w:hint="default" w:ascii="仿宋_GB2312" w:hAnsi="仿宋_GB2312" w:eastAsia="仿宋_GB2312" w:cs="仿宋_GB2312"/>
          <w:color w:val="auto"/>
          <w:kern w:val="2"/>
          <w:sz w:val="32"/>
          <w:szCs w:val="32"/>
          <w:highlight w:val="none"/>
          <w:lang w:val="en-US" w:eastAsia="zh-CN" w:bidi="ar-SA"/>
        </w:rPr>
        <w:sectPr>
          <w:footerReference r:id="rId4" w:type="default"/>
          <w:pgSz w:w="16838" w:h="11906" w:orient="landscape"/>
          <w:pgMar w:top="1800" w:right="1440" w:bottom="1800" w:left="1440" w:header="851" w:footer="1417" w:gutter="0"/>
          <w:pgBorders>
            <w:top w:val="none" w:sz="0" w:space="0"/>
            <w:left w:val="none" w:sz="0" w:space="0"/>
            <w:bottom w:val="none" w:sz="0" w:space="0"/>
            <w:right w:val="none" w:sz="0" w:space="0"/>
          </w:pgBorders>
          <w:pgNumType w:fmt="decimal"/>
          <w:cols w:space="720" w:num="1"/>
          <w:docGrid w:type="lines" w:linePitch="312" w:charSpace="0"/>
        </w:sectPr>
      </w:pPr>
    </w:p>
    <w:p>
      <w:pPr>
        <w:pStyle w:val="2"/>
        <w:keepNext/>
        <w:keepLines/>
        <w:pageBreakBefore w:val="0"/>
        <w:widowControl/>
        <w:kinsoku/>
        <w:wordWrap/>
        <w:overflowPunct/>
        <w:topLinePunct w:val="0"/>
        <w:autoSpaceDE/>
        <w:autoSpaceDN/>
        <w:bidi w:val="0"/>
        <w:adjustRightInd/>
        <w:snapToGrid/>
        <w:spacing w:before="0" w:beforeLines="0" w:after="0" w:afterLines="0" w:line="584" w:lineRule="exact"/>
        <w:ind w:firstLine="640" w:firstLineChars="200"/>
        <w:textAlignment w:val="auto"/>
        <w:rPr>
          <w:rFonts w:hint="eastAsia" w:ascii="楷体_GB2312" w:hAnsi="楷体_GB2312" w:eastAsia="楷体_GB2312" w:cs="楷体_GB2312"/>
          <w:b w:val="0"/>
          <w:bCs/>
          <w:color w:val="auto"/>
          <w:highlight w:val="none"/>
          <w:lang w:eastAsia="zh-Hans"/>
        </w:rPr>
      </w:pPr>
      <w:r>
        <w:rPr>
          <w:rFonts w:hint="eastAsia" w:ascii="楷体_GB2312" w:hAnsi="楷体_GB2312" w:eastAsia="楷体_GB2312" w:cs="楷体_GB2312"/>
          <w:b w:val="0"/>
          <w:bCs/>
          <w:color w:val="auto"/>
          <w:highlight w:val="none"/>
          <w:lang w:eastAsia="zh-Hans"/>
        </w:rPr>
        <w:t>（六）办理途径</w:t>
      </w:r>
    </w:p>
    <w:p>
      <w:pPr>
        <w:widowControl/>
        <w:spacing w:beforeLines="0" w:afterLines="0" w:line="584" w:lineRule="exact"/>
        <w:ind w:firstLine="640" w:firstLineChars="200"/>
        <w:jc w:val="both"/>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线上：湖北</w:t>
      </w:r>
      <w:r>
        <w:rPr>
          <w:rFonts w:hint="default" w:ascii="Times New Roman" w:hAnsi="Times New Roman" w:eastAsia="仿宋_GB2312" w:cs="Times New Roman"/>
          <w:color w:val="auto"/>
          <w:sz w:val="32"/>
          <w:szCs w:val="32"/>
          <w:highlight w:val="none"/>
          <w:lang w:eastAsia="zh-Hans"/>
        </w:rPr>
        <w:t>政务服务网</w:t>
      </w:r>
      <w:r>
        <w:rPr>
          <w:rFonts w:hint="eastAsia" w:cs="Times New Roman"/>
          <w:color w:val="auto"/>
          <w:sz w:val="32"/>
          <w:szCs w:val="32"/>
          <w:highlight w:val="none"/>
          <w:lang w:eastAsia="zh-CN"/>
        </w:rPr>
        <w:t>“</w:t>
      </w:r>
      <w:r>
        <w:rPr>
          <w:rFonts w:hint="default" w:ascii="Times New Roman" w:hAnsi="Times New Roman" w:eastAsia="仿宋_GB2312" w:cs="Times New Roman"/>
          <w:color w:val="000000"/>
          <w:sz w:val="32"/>
          <w:szCs w:val="32"/>
          <w:highlight w:val="none"/>
        </w:rPr>
        <w:t>高效办成一件事</w:t>
      </w:r>
      <w:r>
        <w:rPr>
          <w:rFonts w:hint="eastAsia" w:cs="Times New Roman"/>
          <w:color w:val="auto"/>
          <w:sz w:val="32"/>
          <w:szCs w:val="32"/>
          <w:highlight w:val="none"/>
          <w:lang w:eastAsia="zh-CN"/>
        </w:rPr>
        <w:t>”</w:t>
      </w:r>
      <w:r>
        <w:rPr>
          <w:rFonts w:hint="default" w:ascii="Times New Roman" w:hAnsi="Times New Roman" w:eastAsia="仿宋_GB2312" w:cs="Times New Roman"/>
          <w:color w:val="000000"/>
          <w:sz w:val="32"/>
          <w:szCs w:val="32"/>
          <w:highlight w:val="none"/>
        </w:rPr>
        <w:t>专区</w:t>
      </w:r>
      <w:r>
        <w:rPr>
          <w:rFonts w:hint="default" w:ascii="Times New Roman" w:hAnsi="Times New Roman" w:eastAsia="仿宋_GB2312" w:cs="Times New Roman"/>
          <w:color w:val="auto"/>
          <w:sz w:val="32"/>
          <w:szCs w:val="32"/>
          <w:highlight w:val="none"/>
          <w:lang w:eastAsia="zh-Hans"/>
        </w:rPr>
        <w:t>、</w:t>
      </w:r>
      <w:r>
        <w:rPr>
          <w:rFonts w:hint="default" w:ascii="Times New Roman" w:hAnsi="Times New Roman" w:eastAsia="仿宋_GB2312" w:cs="Times New Roman"/>
          <w:color w:val="auto"/>
          <w:sz w:val="32"/>
          <w:szCs w:val="32"/>
          <w:highlight w:val="none"/>
          <w:lang w:val="en-US" w:eastAsia="zh-CN"/>
        </w:rPr>
        <w:t>鄂汇办</w:t>
      </w:r>
      <w:r>
        <w:rPr>
          <w:rFonts w:hint="eastAsia" w:cs="Times New Roman"/>
          <w:color w:val="auto"/>
          <w:sz w:val="32"/>
          <w:szCs w:val="32"/>
          <w:highlight w:val="none"/>
          <w:lang w:eastAsia="zh-CN"/>
        </w:rPr>
        <w:t>app</w:t>
      </w:r>
      <w:r>
        <w:rPr>
          <w:rFonts w:hint="default" w:ascii="Times New Roman" w:hAnsi="Times New Roman" w:eastAsia="仿宋_GB2312" w:cs="Times New Roman"/>
          <w:color w:val="auto"/>
          <w:sz w:val="32"/>
          <w:szCs w:val="32"/>
          <w:highlight w:val="none"/>
          <w:lang w:eastAsia="zh-CN"/>
        </w:rPr>
        <w:t>。</w:t>
      </w:r>
    </w:p>
    <w:p>
      <w:pPr>
        <w:widowControl/>
        <w:spacing w:beforeLines="0" w:afterLines="0" w:line="584" w:lineRule="exact"/>
        <w:ind w:firstLine="640" w:firstLineChars="200"/>
        <w:jc w:val="both"/>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线下：各</w:t>
      </w:r>
      <w:r>
        <w:rPr>
          <w:rFonts w:hint="eastAsia" w:ascii="仿宋_GB2312" w:hAnsi="仿宋_GB2312" w:eastAsia="仿宋_GB2312" w:cs="仿宋_GB2312"/>
          <w:color w:val="auto"/>
          <w:sz w:val="32"/>
          <w:szCs w:val="32"/>
          <w:highlight w:val="none"/>
          <w:lang w:eastAsia="zh-Hans"/>
        </w:rPr>
        <w:t>市</w:t>
      </w:r>
      <w:r>
        <w:rPr>
          <w:rFonts w:hint="eastAsia" w:ascii="仿宋_GB2312" w:hAnsi="仿宋_GB2312" w:cs="仿宋_GB2312"/>
          <w:color w:val="auto"/>
          <w:sz w:val="32"/>
          <w:szCs w:val="32"/>
          <w:highlight w:val="none"/>
          <w:lang w:eastAsia="zh-CN"/>
        </w:rPr>
        <w:t>（州）</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Hans"/>
        </w:rPr>
        <w:t>县（</w:t>
      </w:r>
      <w:r>
        <w:rPr>
          <w:rFonts w:hint="eastAsia" w:ascii="仿宋_GB2312" w:hAnsi="仿宋_GB2312" w:cs="仿宋_GB2312"/>
          <w:color w:val="auto"/>
          <w:sz w:val="32"/>
          <w:szCs w:val="32"/>
          <w:highlight w:val="none"/>
          <w:lang w:eastAsia="zh-CN"/>
        </w:rPr>
        <w:t>市、</w:t>
      </w:r>
      <w:r>
        <w:rPr>
          <w:rFonts w:hint="eastAsia" w:ascii="仿宋_GB2312" w:hAnsi="仿宋_GB2312" w:eastAsia="仿宋_GB2312" w:cs="仿宋_GB2312"/>
          <w:color w:val="auto"/>
          <w:sz w:val="32"/>
          <w:szCs w:val="32"/>
          <w:highlight w:val="none"/>
          <w:lang w:eastAsia="zh-Hans"/>
        </w:rPr>
        <w:t>区）政务服务大厅综合窗口。</w:t>
      </w:r>
    </w:p>
    <w:p>
      <w:pPr>
        <w:pStyle w:val="2"/>
        <w:keepNext/>
        <w:keepLines/>
        <w:pageBreakBefore w:val="0"/>
        <w:widowControl/>
        <w:kinsoku/>
        <w:wordWrap/>
        <w:overflowPunct/>
        <w:topLinePunct w:val="0"/>
        <w:autoSpaceDE/>
        <w:autoSpaceDN/>
        <w:bidi w:val="0"/>
        <w:adjustRightInd/>
        <w:snapToGrid/>
        <w:spacing w:before="0" w:beforeLines="0" w:after="0" w:afterLines="0" w:line="584" w:lineRule="exact"/>
        <w:ind w:firstLine="640" w:firstLineChars="200"/>
        <w:textAlignment w:val="auto"/>
        <w:rPr>
          <w:rFonts w:hint="eastAsia" w:ascii="楷体_GB2312" w:hAnsi="楷体_GB2312" w:eastAsia="楷体_GB2312" w:cs="楷体_GB2312"/>
          <w:b w:val="0"/>
          <w:bCs/>
          <w:color w:val="auto"/>
          <w:highlight w:val="none"/>
          <w:lang w:eastAsia="zh-Hans"/>
        </w:rPr>
      </w:pPr>
      <w:r>
        <w:rPr>
          <w:rFonts w:hint="eastAsia" w:ascii="楷体_GB2312" w:hAnsi="楷体_GB2312" w:eastAsia="楷体_GB2312" w:cs="楷体_GB2312"/>
          <w:b w:val="0"/>
          <w:bCs/>
          <w:color w:val="auto"/>
          <w:highlight w:val="none"/>
          <w:lang w:eastAsia="zh-Hans"/>
        </w:rPr>
        <w:t>（七）法定依据</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370"/>
        <w:gridCol w:w="1136"/>
        <w:gridCol w:w="1114"/>
        <w:gridCol w:w="4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6" w:hRule="atLeast"/>
          <w:jc w:val="center"/>
        </w:trPr>
        <w:tc>
          <w:tcPr>
            <w:tcW w:w="652" w:type="dxa"/>
            <w:shd w:val="clear" w:color="auto" w:fill="F1F1F1"/>
            <w:noWrap w:val="0"/>
            <w:vAlign w:val="center"/>
          </w:tcPr>
          <w:p>
            <w:pPr>
              <w:keepNext w:val="0"/>
              <w:keepLines w:val="0"/>
              <w:suppressLineNumbers w:val="0"/>
              <w:spacing w:before="0" w:beforeLines="0" w:beforeAutospacing="0" w:after="0" w:afterLines="0" w:afterAutospacing="0" w:line="300" w:lineRule="exact"/>
              <w:ind w:left="0" w:right="0"/>
              <w:jc w:val="center"/>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序号</w:t>
            </w:r>
          </w:p>
        </w:tc>
        <w:tc>
          <w:tcPr>
            <w:tcW w:w="1370" w:type="dxa"/>
            <w:shd w:val="clear" w:color="auto" w:fill="F1F1F1"/>
            <w:noWrap w:val="0"/>
            <w:vAlign w:val="center"/>
          </w:tcPr>
          <w:p>
            <w:pPr>
              <w:keepNext w:val="0"/>
              <w:keepLines w:val="0"/>
              <w:suppressLineNumbers w:val="0"/>
              <w:spacing w:before="0" w:beforeLines="0" w:beforeAutospacing="0" w:after="0" w:afterLines="0" w:afterAutospacing="0" w:line="300" w:lineRule="exact"/>
              <w:ind w:left="0" w:right="0"/>
              <w:jc w:val="center"/>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法律法规</w:t>
            </w:r>
          </w:p>
        </w:tc>
        <w:tc>
          <w:tcPr>
            <w:tcW w:w="1136" w:type="dxa"/>
            <w:shd w:val="clear" w:color="auto" w:fill="F1F1F1"/>
            <w:noWrap w:val="0"/>
            <w:vAlign w:val="center"/>
          </w:tcPr>
          <w:p>
            <w:pPr>
              <w:keepNext w:val="0"/>
              <w:keepLines w:val="0"/>
              <w:suppressLineNumbers w:val="0"/>
              <w:spacing w:before="0" w:beforeLines="0" w:beforeAutospacing="0" w:after="0" w:afterLines="0" w:afterAutospacing="0" w:line="300" w:lineRule="exact"/>
              <w:ind w:left="0" w:right="0"/>
              <w:jc w:val="center"/>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颁布时间</w:t>
            </w:r>
          </w:p>
        </w:tc>
        <w:tc>
          <w:tcPr>
            <w:tcW w:w="1114" w:type="dxa"/>
            <w:shd w:val="clear" w:color="auto" w:fill="F1F1F1"/>
            <w:noWrap w:val="0"/>
            <w:vAlign w:val="center"/>
          </w:tcPr>
          <w:p>
            <w:pPr>
              <w:keepNext w:val="0"/>
              <w:keepLines w:val="0"/>
              <w:suppressLineNumbers w:val="0"/>
              <w:spacing w:before="0" w:beforeLines="0" w:beforeAutospacing="0" w:after="0" w:afterLines="0" w:afterAutospacing="0" w:line="300" w:lineRule="exact"/>
              <w:ind w:left="0" w:right="0"/>
              <w:jc w:val="center"/>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所属类目</w:t>
            </w:r>
          </w:p>
        </w:tc>
        <w:tc>
          <w:tcPr>
            <w:tcW w:w="4250" w:type="dxa"/>
            <w:shd w:val="clear" w:color="auto" w:fill="F1F1F1"/>
            <w:noWrap w:val="0"/>
            <w:vAlign w:val="center"/>
          </w:tcPr>
          <w:p>
            <w:pPr>
              <w:keepNext w:val="0"/>
              <w:keepLines w:val="0"/>
              <w:suppressLineNumbers w:val="0"/>
              <w:spacing w:before="0" w:beforeLines="0" w:beforeAutospacing="0" w:after="0" w:afterLines="0" w:afterAutospacing="0" w:line="300" w:lineRule="exact"/>
              <w:ind w:left="0" w:right="0"/>
              <w:jc w:val="center"/>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8" w:hRule="atLeast"/>
          <w:jc w:val="center"/>
        </w:trPr>
        <w:tc>
          <w:tcPr>
            <w:tcW w:w="652" w:type="dxa"/>
            <w:noWrap w:val="0"/>
            <w:vAlign w:val="center"/>
          </w:tcPr>
          <w:p>
            <w:pPr>
              <w:keepNext w:val="0"/>
              <w:keepLines w:val="0"/>
              <w:suppressLineNumbers w:val="0"/>
              <w:bidi w:val="0"/>
              <w:spacing w:before="0" w:beforeLines="0" w:beforeAutospacing="0" w:after="0" w:afterLines="0" w:afterAutospacing="0" w:line="300" w:lineRule="exact"/>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1</w:t>
            </w:r>
          </w:p>
        </w:tc>
        <w:tc>
          <w:tcPr>
            <w:tcW w:w="1370" w:type="dxa"/>
            <w:noWrap w:val="0"/>
            <w:vAlign w:val="center"/>
          </w:tcPr>
          <w:p>
            <w:pPr>
              <w:keepNext w:val="0"/>
              <w:keepLines w:val="0"/>
              <w:suppressLineNumbers w:val="0"/>
              <w:bidi w:val="0"/>
              <w:spacing w:before="0" w:beforeLines="0" w:beforeAutospacing="0" w:after="0" w:afterLines="0" w:afterAutospacing="0" w:line="300" w:lineRule="exact"/>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《流动人员人事档案管理服务规定》</w:t>
            </w:r>
          </w:p>
        </w:tc>
        <w:tc>
          <w:tcPr>
            <w:tcW w:w="1136" w:type="dxa"/>
            <w:noWrap w:val="0"/>
            <w:vAlign w:val="center"/>
          </w:tcPr>
          <w:p>
            <w:pPr>
              <w:keepNext w:val="0"/>
              <w:keepLines w:val="0"/>
              <w:suppressLineNumbers w:val="0"/>
              <w:bidi w:val="0"/>
              <w:spacing w:before="0" w:beforeLines="0" w:beforeAutospacing="0" w:after="0" w:afterLines="0" w:afterAutospacing="0" w:line="300" w:lineRule="exact"/>
              <w:ind w:left="0" w:right="0"/>
              <w:jc w:val="center"/>
              <w:rPr>
                <w:rFonts w:hint="default" w:ascii="Times New Roman" w:hAnsi="Times New Roman" w:eastAsia="仿宋_GB2312" w:cs="Times New Roman"/>
                <w:color w:val="auto"/>
                <w:sz w:val="21"/>
                <w:szCs w:val="21"/>
                <w:highlight w:val="none"/>
                <w:lang w:val="en-US" w:eastAsia="zh-Hans"/>
              </w:rPr>
            </w:pPr>
            <w:r>
              <w:rPr>
                <w:rFonts w:hint="default" w:ascii="Times New Roman" w:hAnsi="Times New Roman" w:eastAsia="仿宋_GB2312" w:cs="Times New Roman"/>
                <w:color w:val="auto"/>
                <w:sz w:val="21"/>
                <w:szCs w:val="21"/>
                <w:highlight w:val="none"/>
                <w:lang w:val="en-US" w:eastAsia="zh-Hans"/>
              </w:rPr>
              <w:t>2021年</w:t>
            </w:r>
          </w:p>
          <w:p>
            <w:pPr>
              <w:keepNext w:val="0"/>
              <w:keepLines w:val="0"/>
              <w:suppressLineNumbers w:val="0"/>
              <w:bidi w:val="0"/>
              <w:spacing w:before="0" w:beforeLines="0" w:beforeAutospacing="0" w:after="0" w:afterLines="0" w:afterAutospacing="0" w:line="300" w:lineRule="exact"/>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Hans"/>
              </w:rPr>
              <w:t>12月29日</w:t>
            </w:r>
          </w:p>
        </w:tc>
        <w:tc>
          <w:tcPr>
            <w:tcW w:w="1114" w:type="dxa"/>
            <w:noWrap w:val="0"/>
            <w:vAlign w:val="center"/>
          </w:tcPr>
          <w:p>
            <w:pPr>
              <w:keepNext w:val="0"/>
              <w:keepLines w:val="0"/>
              <w:suppressLineNumbers w:val="0"/>
              <w:bidi w:val="0"/>
              <w:spacing w:before="0" w:beforeLines="0" w:beforeAutospacing="0" w:after="0" w:afterLines="0" w:afterAutospacing="0" w:line="300" w:lineRule="exact"/>
              <w:ind w:left="0" w:right="0"/>
              <w:jc w:val="center"/>
              <w:rPr>
                <w:rFonts w:hint="default" w:ascii="Times New Roman" w:hAnsi="Times New Roman" w:eastAsia="仿宋_GB2312" w:cs="Times New Roman"/>
                <w:color w:val="auto"/>
                <w:sz w:val="21"/>
                <w:szCs w:val="21"/>
                <w:highlight w:val="none"/>
                <w:lang w:val="en-US" w:eastAsia="zh-Hans"/>
              </w:rPr>
            </w:pPr>
            <w:r>
              <w:rPr>
                <w:rFonts w:hint="default" w:ascii="Times New Roman" w:hAnsi="Times New Roman" w:eastAsia="仿宋_GB2312" w:cs="Times New Roman"/>
                <w:color w:val="auto"/>
                <w:sz w:val="21"/>
                <w:szCs w:val="21"/>
                <w:highlight w:val="none"/>
                <w:lang w:val="en-US" w:eastAsia="zh-Hans"/>
              </w:rPr>
              <w:t>第二章</w:t>
            </w:r>
          </w:p>
          <w:p>
            <w:pPr>
              <w:keepNext w:val="0"/>
              <w:keepLines w:val="0"/>
              <w:suppressLineNumbers w:val="0"/>
              <w:bidi w:val="0"/>
              <w:spacing w:before="0" w:beforeLines="0" w:beforeAutospacing="0" w:after="0" w:afterLines="0" w:afterAutospacing="0" w:line="300" w:lineRule="exact"/>
              <w:ind w:left="0" w:right="0"/>
              <w:jc w:val="center"/>
              <w:rPr>
                <w:rFonts w:hint="default" w:ascii="Times New Roman" w:hAnsi="Times New Roman" w:eastAsia="仿宋_GB2312" w:cs="Times New Roman"/>
                <w:color w:val="auto"/>
                <w:sz w:val="21"/>
                <w:szCs w:val="21"/>
                <w:highlight w:val="none"/>
                <w:lang w:val="en-US" w:eastAsia="zh-Hans"/>
              </w:rPr>
            </w:pPr>
            <w:r>
              <w:rPr>
                <w:rFonts w:hint="default" w:ascii="Times New Roman" w:hAnsi="Times New Roman" w:eastAsia="仿宋_GB2312" w:cs="Times New Roman"/>
                <w:color w:val="auto"/>
                <w:sz w:val="21"/>
                <w:szCs w:val="21"/>
                <w:highlight w:val="none"/>
                <w:lang w:val="en-US" w:eastAsia="zh-Hans"/>
              </w:rPr>
              <w:t>第七条</w:t>
            </w:r>
          </w:p>
        </w:tc>
        <w:tc>
          <w:tcPr>
            <w:tcW w:w="4250" w:type="dxa"/>
            <w:noWrap w:val="0"/>
            <w:vAlign w:val="center"/>
          </w:tcPr>
          <w:p>
            <w:pPr>
              <w:keepNext w:val="0"/>
              <w:keepLines w:val="0"/>
              <w:suppressLineNumbers w:val="0"/>
              <w:bidi w:val="0"/>
              <w:spacing w:before="0" w:beforeLines="0" w:beforeAutospacing="0" w:after="0" w:afterLines="0" w:afterAutospacing="0" w:line="300" w:lineRule="exact"/>
              <w:ind w:left="0" w:right="0"/>
              <w:jc w:val="left"/>
              <w:rPr>
                <w:rFonts w:hint="default" w:ascii="Times New Roman" w:hAnsi="Times New Roman" w:eastAsia="仿宋_GB2312" w:cs="Times New Roman"/>
                <w:color w:val="auto"/>
                <w:sz w:val="21"/>
                <w:szCs w:val="21"/>
                <w:highlight w:val="none"/>
                <w:lang w:val="en-US" w:eastAsia="zh-Hans"/>
              </w:rPr>
            </w:pPr>
            <w:r>
              <w:rPr>
                <w:rFonts w:hint="default" w:ascii="Times New Roman" w:hAnsi="Times New Roman" w:eastAsia="仿宋_GB2312" w:cs="Times New Roman"/>
                <w:color w:val="auto"/>
                <w:sz w:val="21"/>
                <w:szCs w:val="21"/>
                <w:highlight w:val="none"/>
                <w:lang w:val="en-US" w:eastAsia="zh-Hans"/>
              </w:rPr>
              <w:t>第七条 档案管理服务机构应当提供以下服务：</w:t>
            </w:r>
          </w:p>
          <w:p>
            <w:pPr>
              <w:keepNext w:val="0"/>
              <w:keepLines w:val="0"/>
              <w:suppressLineNumbers w:val="0"/>
              <w:bidi w:val="0"/>
              <w:spacing w:before="0" w:beforeLines="0" w:beforeAutospacing="0" w:after="0" w:afterLines="0" w:afterAutospacing="0" w:line="300" w:lineRule="exact"/>
              <w:ind w:left="0" w:right="0"/>
              <w:jc w:val="left"/>
              <w:rPr>
                <w:rFonts w:hint="default" w:ascii="Times New Roman" w:hAnsi="Times New Roman" w:eastAsia="仿宋_GB2312" w:cs="Times New Roman"/>
                <w:color w:val="auto"/>
                <w:sz w:val="21"/>
                <w:szCs w:val="21"/>
                <w:highlight w:val="none"/>
                <w:lang w:val="en-US" w:eastAsia="zh-Hans"/>
              </w:rPr>
            </w:pPr>
            <w:r>
              <w:rPr>
                <w:rFonts w:hint="default" w:ascii="Times New Roman" w:hAnsi="Times New Roman" w:eastAsia="仿宋_GB2312" w:cs="Times New Roman"/>
                <w:color w:val="auto"/>
                <w:sz w:val="21"/>
                <w:szCs w:val="21"/>
                <w:highlight w:val="none"/>
                <w:lang w:val="en-US" w:eastAsia="zh-Hans"/>
              </w:rPr>
              <w:t>（一）档案的接收、转递；</w:t>
            </w:r>
          </w:p>
          <w:p>
            <w:pPr>
              <w:keepNext w:val="0"/>
              <w:keepLines w:val="0"/>
              <w:suppressLineNumbers w:val="0"/>
              <w:bidi w:val="0"/>
              <w:spacing w:before="0" w:beforeLines="0" w:beforeAutospacing="0" w:after="0" w:afterLines="0" w:afterAutospacing="0" w:line="300" w:lineRule="exact"/>
              <w:ind w:left="0" w:right="0"/>
              <w:jc w:val="left"/>
              <w:rPr>
                <w:rFonts w:hint="default" w:ascii="Times New Roman" w:hAnsi="Times New Roman" w:eastAsia="仿宋_GB2312" w:cs="Times New Roman"/>
                <w:color w:val="auto"/>
                <w:sz w:val="21"/>
                <w:szCs w:val="21"/>
                <w:highlight w:val="none"/>
                <w:lang w:val="en-US" w:eastAsia="zh-Hans"/>
              </w:rPr>
            </w:pPr>
            <w:r>
              <w:rPr>
                <w:rFonts w:hint="default" w:ascii="Times New Roman" w:hAnsi="Times New Roman" w:eastAsia="仿宋_GB2312" w:cs="Times New Roman"/>
                <w:color w:val="auto"/>
                <w:sz w:val="21"/>
                <w:szCs w:val="21"/>
                <w:highlight w:val="none"/>
                <w:lang w:val="en-US" w:eastAsia="zh-Hans"/>
              </w:rPr>
              <w:t>（二）档案材料的收集、鉴别和归档；</w:t>
            </w:r>
          </w:p>
          <w:p>
            <w:pPr>
              <w:keepNext w:val="0"/>
              <w:keepLines w:val="0"/>
              <w:suppressLineNumbers w:val="0"/>
              <w:bidi w:val="0"/>
              <w:spacing w:before="0" w:beforeLines="0" w:beforeAutospacing="0" w:after="0" w:afterLines="0" w:afterAutospacing="0" w:line="300" w:lineRule="exact"/>
              <w:ind w:left="0" w:right="0"/>
              <w:jc w:val="left"/>
              <w:rPr>
                <w:rFonts w:hint="default" w:ascii="Times New Roman" w:hAnsi="Times New Roman" w:eastAsia="仿宋_GB2312" w:cs="Times New Roman"/>
                <w:color w:val="auto"/>
                <w:sz w:val="21"/>
                <w:szCs w:val="21"/>
                <w:highlight w:val="none"/>
                <w:lang w:val="en-US" w:eastAsia="zh-Hans"/>
              </w:rPr>
            </w:pPr>
            <w:r>
              <w:rPr>
                <w:rFonts w:hint="default" w:ascii="Times New Roman" w:hAnsi="Times New Roman" w:eastAsia="仿宋_GB2312" w:cs="Times New Roman"/>
                <w:color w:val="auto"/>
                <w:sz w:val="21"/>
                <w:szCs w:val="21"/>
                <w:highlight w:val="none"/>
                <w:lang w:val="en-US" w:eastAsia="zh-Hans"/>
              </w:rPr>
              <w:t>（三）档案的整理和保管；</w:t>
            </w:r>
          </w:p>
          <w:p>
            <w:pPr>
              <w:keepNext w:val="0"/>
              <w:keepLines w:val="0"/>
              <w:suppressLineNumbers w:val="0"/>
              <w:bidi w:val="0"/>
              <w:spacing w:before="0" w:beforeLines="0" w:beforeAutospacing="0" w:after="0" w:afterLines="0" w:afterAutospacing="0" w:line="300" w:lineRule="exact"/>
              <w:ind w:left="0" w:right="0"/>
              <w:jc w:val="left"/>
              <w:rPr>
                <w:rFonts w:hint="default" w:ascii="Times New Roman" w:hAnsi="Times New Roman" w:eastAsia="仿宋_GB2312" w:cs="Times New Roman"/>
                <w:color w:val="auto"/>
                <w:sz w:val="21"/>
                <w:szCs w:val="21"/>
                <w:highlight w:val="none"/>
                <w:lang w:val="en-US" w:eastAsia="zh-Hans"/>
              </w:rPr>
            </w:pPr>
            <w:r>
              <w:rPr>
                <w:rFonts w:hint="default" w:ascii="Times New Roman" w:hAnsi="Times New Roman" w:eastAsia="仿宋_GB2312" w:cs="Times New Roman"/>
                <w:color w:val="auto"/>
                <w:sz w:val="21"/>
                <w:szCs w:val="21"/>
                <w:highlight w:val="none"/>
                <w:lang w:val="en-US" w:eastAsia="zh-Hans"/>
              </w:rPr>
              <w:t>（四）为符合相关规定的单位提供档案查（借）阅服务；</w:t>
            </w:r>
          </w:p>
          <w:p>
            <w:pPr>
              <w:keepNext w:val="0"/>
              <w:keepLines w:val="0"/>
              <w:suppressLineNumbers w:val="0"/>
              <w:bidi w:val="0"/>
              <w:spacing w:before="0" w:beforeLines="0" w:beforeAutospacing="0" w:after="0" w:afterLines="0" w:afterAutospacing="0" w:line="300" w:lineRule="exact"/>
              <w:ind w:left="0" w:right="0"/>
              <w:jc w:val="left"/>
              <w:rPr>
                <w:rFonts w:hint="default" w:ascii="Times New Roman" w:hAnsi="Times New Roman" w:eastAsia="仿宋_GB2312" w:cs="Times New Roman"/>
                <w:color w:val="auto"/>
                <w:sz w:val="21"/>
                <w:szCs w:val="21"/>
                <w:highlight w:val="none"/>
                <w:lang w:val="en-US" w:eastAsia="zh-Hans"/>
              </w:rPr>
            </w:pPr>
            <w:r>
              <w:rPr>
                <w:rFonts w:hint="default" w:ascii="Times New Roman" w:hAnsi="Times New Roman" w:eastAsia="仿宋_GB2312" w:cs="Times New Roman"/>
                <w:color w:val="auto"/>
                <w:sz w:val="21"/>
                <w:szCs w:val="21"/>
                <w:highlight w:val="none"/>
                <w:lang w:val="en-US" w:eastAsia="zh-Hans"/>
              </w:rPr>
              <w:t>（五）依据档案记载出具存档、经历、亲属关系等相关证明材料；</w:t>
            </w:r>
          </w:p>
          <w:p>
            <w:pPr>
              <w:keepNext w:val="0"/>
              <w:keepLines w:val="0"/>
              <w:suppressLineNumbers w:val="0"/>
              <w:bidi w:val="0"/>
              <w:spacing w:before="0" w:beforeLines="0" w:beforeAutospacing="0" w:after="0" w:afterLines="0" w:afterAutospacing="0" w:line="300" w:lineRule="exact"/>
              <w:ind w:left="0" w:right="0"/>
              <w:jc w:val="left"/>
              <w:rPr>
                <w:rFonts w:hint="default" w:ascii="Times New Roman" w:hAnsi="Times New Roman" w:eastAsia="仿宋_GB2312" w:cs="Times New Roman"/>
                <w:color w:val="auto"/>
                <w:sz w:val="21"/>
                <w:szCs w:val="21"/>
                <w:highlight w:val="none"/>
                <w:lang w:val="en-US" w:eastAsia="zh-Hans"/>
              </w:rPr>
            </w:pPr>
            <w:r>
              <w:rPr>
                <w:rFonts w:hint="default" w:ascii="Times New Roman" w:hAnsi="Times New Roman" w:eastAsia="仿宋_GB2312" w:cs="Times New Roman"/>
                <w:color w:val="auto"/>
                <w:sz w:val="21"/>
                <w:szCs w:val="21"/>
                <w:highlight w:val="none"/>
                <w:lang w:val="en-US" w:eastAsia="zh-Hans"/>
              </w:rPr>
              <w:t>（六）为相关单位提供入党、参军、录（聘）用、出国（境）等政审考察服务；</w:t>
            </w:r>
          </w:p>
          <w:p>
            <w:pPr>
              <w:keepNext w:val="0"/>
              <w:keepLines w:val="0"/>
              <w:suppressLineNumbers w:val="0"/>
              <w:bidi w:val="0"/>
              <w:spacing w:before="0" w:beforeLines="0" w:beforeAutospacing="0" w:after="0" w:afterLines="0" w:afterAutospacing="0" w:line="300" w:lineRule="exact"/>
              <w:ind w:left="0" w:right="0"/>
              <w:jc w:val="left"/>
              <w:rPr>
                <w:rFonts w:hint="default" w:ascii="Times New Roman" w:hAnsi="Times New Roman" w:eastAsia="仿宋_GB2312" w:cs="Times New Roman"/>
                <w:color w:val="auto"/>
                <w:sz w:val="21"/>
                <w:szCs w:val="21"/>
                <w:highlight w:val="none"/>
                <w:lang w:val="en-US" w:eastAsia="zh-Hans"/>
              </w:rPr>
            </w:pPr>
            <w:r>
              <w:rPr>
                <w:rFonts w:hint="default" w:ascii="Times New Roman" w:hAnsi="Times New Roman" w:eastAsia="仿宋_GB2312" w:cs="Times New Roman"/>
                <w:color w:val="auto"/>
                <w:sz w:val="21"/>
                <w:szCs w:val="21"/>
                <w:highlight w:val="none"/>
                <w:lang w:val="en-US" w:eastAsia="zh-Hans"/>
              </w:rPr>
              <w:t>（七）党员组织关系的接转等。</w:t>
            </w:r>
          </w:p>
          <w:p>
            <w:pPr>
              <w:keepNext w:val="0"/>
              <w:keepLines w:val="0"/>
              <w:suppressLineNumbers w:val="0"/>
              <w:bidi w:val="0"/>
              <w:spacing w:before="0" w:beforeLines="0" w:beforeAutospacing="0" w:after="0" w:afterLines="0" w:afterAutospacing="0" w:line="300" w:lineRule="exact"/>
              <w:ind w:left="0" w:right="0"/>
              <w:jc w:val="left"/>
              <w:rPr>
                <w:rFonts w:hint="default" w:ascii="Times New Roman" w:hAnsi="Times New Roman" w:eastAsia="仿宋_GB2312" w:cs="Times New Roman"/>
                <w:color w:val="auto"/>
                <w:sz w:val="21"/>
                <w:szCs w:val="21"/>
                <w:highlight w:val="none"/>
                <w:lang w:val="en-US" w:eastAsia="zh-Hans"/>
              </w:rPr>
            </w:pPr>
            <w:r>
              <w:rPr>
                <w:rFonts w:hint="default" w:ascii="Times New Roman" w:hAnsi="Times New Roman" w:eastAsia="仿宋_GB2312" w:cs="Times New Roman"/>
                <w:color w:val="auto"/>
                <w:sz w:val="21"/>
                <w:szCs w:val="21"/>
                <w:highlight w:val="none"/>
                <w:lang w:val="en-US" w:eastAsia="zh-Hans"/>
              </w:rPr>
              <w:t>跨地区就业创业流动人员的人事档案，可由其户籍所在地或现工作单位所在地的档案管理服务机构管理。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41" w:hRule="atLeast"/>
          <w:jc w:val="center"/>
        </w:trPr>
        <w:tc>
          <w:tcPr>
            <w:tcW w:w="652" w:type="dxa"/>
            <w:noWrap w:val="0"/>
            <w:vAlign w:val="center"/>
          </w:tcPr>
          <w:p>
            <w:pPr>
              <w:keepNext w:val="0"/>
              <w:keepLines w:val="0"/>
              <w:widowControl w:val="0"/>
              <w:suppressLineNumbers w:val="0"/>
              <w:spacing w:before="0" w:beforeLines="0" w:beforeAutospacing="0" w:after="0" w:afterLines="0" w:afterAutospacing="0" w:line="300" w:lineRule="exact"/>
              <w:ind w:left="0" w:leftChars="0" w:right="0" w:rightChars="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kern w:val="2"/>
                <w:sz w:val="21"/>
                <w:szCs w:val="21"/>
                <w:lang w:val="en-US" w:eastAsia="zh-CN" w:bidi="ar"/>
              </w:rPr>
              <w:t>2</w:t>
            </w:r>
          </w:p>
        </w:tc>
        <w:tc>
          <w:tcPr>
            <w:tcW w:w="1370" w:type="dxa"/>
            <w:noWrap w:val="0"/>
            <w:vAlign w:val="center"/>
          </w:tcPr>
          <w:p>
            <w:pPr>
              <w:keepNext w:val="0"/>
              <w:keepLines w:val="0"/>
              <w:widowControl w:val="0"/>
              <w:suppressLineNumbers w:val="0"/>
              <w:spacing w:before="0" w:beforeLines="0" w:beforeAutospacing="0" w:after="0" w:afterLines="0" w:afterAutospacing="0" w:line="300" w:lineRule="exact"/>
              <w:ind w:left="0" w:leftChars="0" w:right="0" w:rightChars="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kern w:val="2"/>
                <w:sz w:val="21"/>
                <w:szCs w:val="21"/>
                <w:lang w:val="en-US" w:eastAsia="zh-CN" w:bidi="ar"/>
              </w:rPr>
              <w:t>《中华人民共和国社会保险法》</w:t>
            </w:r>
          </w:p>
        </w:tc>
        <w:tc>
          <w:tcPr>
            <w:tcW w:w="1136" w:type="dxa"/>
            <w:noWrap w:val="0"/>
            <w:vAlign w:val="center"/>
          </w:tcPr>
          <w:p>
            <w:pPr>
              <w:keepNext w:val="0"/>
              <w:keepLines w:val="0"/>
              <w:widowControl w:val="0"/>
              <w:suppressLineNumbers w:val="0"/>
              <w:spacing w:before="0" w:beforeLines="0" w:beforeAutospacing="0" w:after="0" w:afterLines="0" w:afterAutospacing="0" w:line="300" w:lineRule="exact"/>
              <w:ind w:left="0" w:leftChars="0" w:right="0" w:rightChars="0"/>
              <w:jc w:val="center"/>
              <w:rPr>
                <w:rFonts w:hint="default" w:ascii="Times New Roman" w:hAnsi="Times New Roman" w:eastAsia="仿宋_GB2312" w:cs="Times New Roman"/>
                <w:kern w:val="2"/>
                <w:sz w:val="21"/>
                <w:szCs w:val="21"/>
                <w:lang w:val="en-US" w:eastAsia="zh-CN" w:bidi="ar"/>
              </w:rPr>
            </w:pPr>
            <w:r>
              <w:rPr>
                <w:rFonts w:hint="default" w:ascii="Times New Roman" w:hAnsi="Times New Roman" w:eastAsia="仿宋_GB2312" w:cs="Times New Roman"/>
                <w:kern w:val="2"/>
                <w:sz w:val="21"/>
                <w:szCs w:val="21"/>
                <w:lang w:val="en-US" w:eastAsia="zh-CN" w:bidi="ar"/>
              </w:rPr>
              <w:t>2018年</w:t>
            </w:r>
          </w:p>
          <w:p>
            <w:pPr>
              <w:keepNext w:val="0"/>
              <w:keepLines w:val="0"/>
              <w:widowControl w:val="0"/>
              <w:suppressLineNumbers w:val="0"/>
              <w:spacing w:before="0" w:beforeLines="0" w:beforeAutospacing="0" w:after="0" w:afterLines="0" w:afterAutospacing="0" w:line="300" w:lineRule="exact"/>
              <w:ind w:left="0" w:leftChars="0" w:right="0" w:rightChars="0"/>
              <w:jc w:val="center"/>
              <w:rPr>
                <w:rFonts w:hint="default" w:ascii="Times New Roman" w:hAnsi="Times New Roman" w:eastAsia="仿宋_GB2312" w:cs="Times New Roman"/>
                <w:color w:val="auto"/>
                <w:sz w:val="21"/>
                <w:szCs w:val="21"/>
                <w:highlight w:val="none"/>
                <w:lang w:val="en-US" w:eastAsia="zh-Hans"/>
              </w:rPr>
            </w:pPr>
            <w:r>
              <w:rPr>
                <w:rFonts w:hint="default" w:ascii="Times New Roman" w:hAnsi="Times New Roman" w:eastAsia="仿宋_GB2312" w:cs="Times New Roman"/>
                <w:kern w:val="2"/>
                <w:sz w:val="21"/>
                <w:szCs w:val="21"/>
                <w:lang w:val="en-US" w:eastAsia="zh-CN" w:bidi="ar"/>
              </w:rPr>
              <w:t>12月修正</w:t>
            </w:r>
          </w:p>
        </w:tc>
        <w:tc>
          <w:tcPr>
            <w:tcW w:w="1114" w:type="dxa"/>
            <w:noWrap w:val="0"/>
            <w:vAlign w:val="center"/>
          </w:tcPr>
          <w:p>
            <w:pPr>
              <w:keepNext w:val="0"/>
              <w:keepLines w:val="0"/>
              <w:widowControl w:val="0"/>
              <w:suppressLineNumbers w:val="0"/>
              <w:spacing w:before="0" w:beforeLines="0" w:beforeAutospacing="0" w:after="0" w:afterLines="0" w:afterAutospacing="0" w:line="300" w:lineRule="exact"/>
              <w:ind w:left="0" w:leftChars="0" w:right="0" w:rightChars="0"/>
              <w:jc w:val="center"/>
              <w:rPr>
                <w:rFonts w:hint="default" w:ascii="Times New Roman" w:hAnsi="Times New Roman" w:eastAsia="仿宋_GB2312" w:cs="Times New Roman"/>
                <w:color w:val="auto"/>
                <w:sz w:val="21"/>
                <w:szCs w:val="21"/>
                <w:highlight w:val="none"/>
                <w:lang w:val="en-US" w:eastAsia="zh-Hans"/>
              </w:rPr>
            </w:pPr>
            <w:r>
              <w:rPr>
                <w:rFonts w:hint="default" w:ascii="Times New Roman" w:hAnsi="Times New Roman" w:eastAsia="仿宋_GB2312" w:cs="Times New Roman"/>
                <w:kern w:val="2"/>
                <w:sz w:val="21"/>
                <w:szCs w:val="21"/>
                <w:lang w:val="en-US" w:eastAsia="zh-CN" w:bidi="ar"/>
              </w:rPr>
              <w:t>第十条</w:t>
            </w:r>
          </w:p>
        </w:tc>
        <w:tc>
          <w:tcPr>
            <w:tcW w:w="4250" w:type="dxa"/>
            <w:noWrap w:val="0"/>
            <w:vAlign w:val="center"/>
          </w:tcPr>
          <w:p>
            <w:pPr>
              <w:keepNext w:val="0"/>
              <w:keepLines w:val="0"/>
              <w:widowControl w:val="0"/>
              <w:suppressLineNumbers w:val="0"/>
              <w:spacing w:before="0" w:beforeLines="0" w:beforeAutospacing="0" w:after="0" w:afterLines="0" w:afterAutospacing="0" w:line="300" w:lineRule="exact"/>
              <w:ind w:left="0" w:right="0" w:rightChars="0"/>
              <w:jc w:val="left"/>
              <w:rPr>
                <w:rFonts w:hint="default" w:ascii="Times New Roman" w:hAnsi="Times New Roman" w:eastAsia="仿宋_GB2312" w:cs="Times New Roman"/>
                <w:color w:val="auto"/>
                <w:sz w:val="21"/>
                <w:szCs w:val="21"/>
                <w:highlight w:val="none"/>
                <w:lang w:val="en-US" w:eastAsia="zh-Hans"/>
              </w:rPr>
            </w:pPr>
            <w:r>
              <w:rPr>
                <w:rFonts w:hint="default" w:ascii="Times New Roman" w:hAnsi="Times New Roman" w:eastAsia="仿宋_GB2312" w:cs="Times New Roman"/>
                <w:kern w:val="2"/>
                <w:sz w:val="21"/>
                <w:szCs w:val="21"/>
                <w:lang w:val="en-US" w:eastAsia="zh-CN" w:bidi="ar"/>
              </w:rPr>
              <w:t>第十条 无雇工的个体工商户、未在用人单位参加基本养老保险的非全日制从业人员以及其他灵活就业人员可以参加基本养老保险，由个人缴纳基本养老保险费。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41" w:hRule="atLeast"/>
          <w:jc w:val="center"/>
        </w:trPr>
        <w:tc>
          <w:tcPr>
            <w:tcW w:w="652" w:type="dxa"/>
            <w:noWrap w:val="0"/>
            <w:vAlign w:val="center"/>
          </w:tcPr>
          <w:p>
            <w:pPr>
              <w:keepNext w:val="0"/>
              <w:keepLines w:val="0"/>
              <w:widowControl w:val="0"/>
              <w:suppressLineNumbers w:val="0"/>
              <w:spacing w:before="0" w:beforeLines="0" w:beforeAutospacing="0" w:after="0" w:afterLines="0" w:afterAutospacing="0" w:line="300" w:lineRule="exact"/>
              <w:ind w:left="0" w:leftChars="0" w:right="0" w:rightChars="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kern w:val="2"/>
                <w:sz w:val="21"/>
                <w:szCs w:val="21"/>
                <w:lang w:val="en-US" w:eastAsia="zh-CN" w:bidi="ar"/>
              </w:rPr>
              <w:t>3</w:t>
            </w:r>
          </w:p>
        </w:tc>
        <w:tc>
          <w:tcPr>
            <w:tcW w:w="1370" w:type="dxa"/>
            <w:noWrap w:val="0"/>
            <w:vAlign w:val="center"/>
          </w:tcPr>
          <w:p>
            <w:pPr>
              <w:keepNext w:val="0"/>
              <w:keepLines w:val="0"/>
              <w:widowControl w:val="0"/>
              <w:suppressLineNumbers w:val="0"/>
              <w:spacing w:before="0" w:beforeLines="0" w:beforeAutospacing="0" w:after="0" w:afterLines="0" w:afterAutospacing="0" w:line="300" w:lineRule="exact"/>
              <w:ind w:left="0" w:leftChars="0" w:right="0" w:rightChars="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kern w:val="2"/>
                <w:sz w:val="21"/>
                <w:szCs w:val="21"/>
                <w:lang w:val="en-US" w:eastAsia="zh-CN" w:bidi="ar"/>
              </w:rPr>
              <w:t>《中华人民共和国社会保险法》</w:t>
            </w:r>
          </w:p>
        </w:tc>
        <w:tc>
          <w:tcPr>
            <w:tcW w:w="1136" w:type="dxa"/>
            <w:noWrap w:val="0"/>
            <w:vAlign w:val="center"/>
          </w:tcPr>
          <w:p>
            <w:pPr>
              <w:keepNext w:val="0"/>
              <w:keepLines w:val="0"/>
              <w:widowControl w:val="0"/>
              <w:suppressLineNumbers w:val="0"/>
              <w:spacing w:before="0" w:beforeLines="0" w:beforeAutospacing="0" w:after="0" w:afterLines="0" w:afterAutospacing="0" w:line="300" w:lineRule="exact"/>
              <w:ind w:left="0" w:leftChars="0" w:right="0" w:rightChars="0"/>
              <w:jc w:val="center"/>
              <w:rPr>
                <w:rFonts w:hint="default" w:ascii="Times New Roman" w:hAnsi="Times New Roman" w:eastAsia="仿宋_GB2312" w:cs="Times New Roman"/>
                <w:kern w:val="2"/>
                <w:sz w:val="21"/>
                <w:szCs w:val="21"/>
                <w:lang w:val="en-US" w:eastAsia="zh-CN" w:bidi="ar"/>
              </w:rPr>
            </w:pPr>
            <w:r>
              <w:rPr>
                <w:rFonts w:hint="default" w:ascii="Times New Roman" w:hAnsi="Times New Roman" w:eastAsia="仿宋_GB2312" w:cs="Times New Roman"/>
                <w:kern w:val="2"/>
                <w:sz w:val="21"/>
                <w:szCs w:val="21"/>
                <w:lang w:val="en-US" w:eastAsia="zh-CN" w:bidi="ar"/>
              </w:rPr>
              <w:t>2018年</w:t>
            </w:r>
          </w:p>
          <w:p>
            <w:pPr>
              <w:keepNext w:val="0"/>
              <w:keepLines w:val="0"/>
              <w:widowControl w:val="0"/>
              <w:suppressLineNumbers w:val="0"/>
              <w:spacing w:before="0" w:beforeLines="0" w:beforeAutospacing="0" w:after="0" w:afterLines="0" w:afterAutospacing="0" w:line="300" w:lineRule="exact"/>
              <w:ind w:left="0" w:leftChars="0" w:right="0" w:rightChars="0"/>
              <w:jc w:val="center"/>
              <w:rPr>
                <w:rFonts w:hint="default" w:ascii="Times New Roman" w:hAnsi="Times New Roman" w:eastAsia="仿宋_GB2312" w:cs="Times New Roman"/>
                <w:color w:val="auto"/>
                <w:sz w:val="21"/>
                <w:szCs w:val="21"/>
                <w:highlight w:val="none"/>
                <w:lang w:val="en-US" w:eastAsia="zh-Hans"/>
              </w:rPr>
            </w:pPr>
            <w:r>
              <w:rPr>
                <w:rFonts w:hint="default" w:ascii="Times New Roman" w:hAnsi="Times New Roman" w:eastAsia="仿宋_GB2312" w:cs="Times New Roman"/>
                <w:kern w:val="2"/>
                <w:sz w:val="21"/>
                <w:szCs w:val="21"/>
                <w:lang w:val="en-US" w:eastAsia="zh-CN" w:bidi="ar"/>
              </w:rPr>
              <w:t>12月修正</w:t>
            </w:r>
          </w:p>
        </w:tc>
        <w:tc>
          <w:tcPr>
            <w:tcW w:w="1114" w:type="dxa"/>
            <w:noWrap w:val="0"/>
            <w:vAlign w:val="center"/>
          </w:tcPr>
          <w:p>
            <w:pPr>
              <w:keepNext w:val="0"/>
              <w:keepLines w:val="0"/>
              <w:widowControl w:val="0"/>
              <w:suppressLineNumbers w:val="0"/>
              <w:spacing w:before="0" w:beforeLines="0" w:beforeAutospacing="0" w:after="0" w:afterLines="0" w:afterAutospacing="0" w:line="300" w:lineRule="exact"/>
              <w:ind w:left="0" w:leftChars="0" w:right="0" w:rightChars="0"/>
              <w:jc w:val="center"/>
              <w:rPr>
                <w:rFonts w:hint="default" w:ascii="Times New Roman" w:hAnsi="Times New Roman" w:eastAsia="仿宋_GB2312" w:cs="Times New Roman"/>
                <w:color w:val="auto"/>
                <w:sz w:val="21"/>
                <w:szCs w:val="21"/>
                <w:highlight w:val="none"/>
                <w:lang w:val="en-US" w:eastAsia="zh-Hans"/>
              </w:rPr>
            </w:pPr>
            <w:r>
              <w:rPr>
                <w:rFonts w:hint="default" w:ascii="Times New Roman" w:hAnsi="Times New Roman" w:eastAsia="仿宋_GB2312" w:cs="Times New Roman"/>
                <w:kern w:val="2"/>
                <w:sz w:val="21"/>
                <w:szCs w:val="21"/>
                <w:lang w:val="en-US" w:eastAsia="zh-CN" w:bidi="ar"/>
              </w:rPr>
              <w:t>第六十条</w:t>
            </w:r>
          </w:p>
        </w:tc>
        <w:tc>
          <w:tcPr>
            <w:tcW w:w="4250" w:type="dxa"/>
            <w:noWrap w:val="0"/>
            <w:vAlign w:val="center"/>
          </w:tcPr>
          <w:p>
            <w:pPr>
              <w:keepNext w:val="0"/>
              <w:keepLines w:val="0"/>
              <w:widowControl w:val="0"/>
              <w:suppressLineNumbers w:val="0"/>
              <w:spacing w:before="0" w:beforeLines="0" w:beforeAutospacing="0" w:after="0" w:afterLines="0" w:afterAutospacing="0" w:line="300" w:lineRule="exact"/>
              <w:ind w:left="0" w:right="0" w:rightChars="0"/>
              <w:jc w:val="left"/>
              <w:rPr>
                <w:rFonts w:hint="default" w:ascii="Times New Roman" w:hAnsi="Times New Roman" w:eastAsia="仿宋_GB2312" w:cs="Times New Roman"/>
                <w:color w:val="auto"/>
                <w:sz w:val="21"/>
                <w:szCs w:val="21"/>
                <w:highlight w:val="none"/>
                <w:lang w:val="en-US" w:eastAsia="zh-Hans"/>
              </w:rPr>
            </w:pPr>
            <w:r>
              <w:rPr>
                <w:rFonts w:hint="default" w:ascii="Times New Roman" w:hAnsi="Times New Roman" w:eastAsia="仿宋_GB2312" w:cs="Times New Roman"/>
                <w:kern w:val="2"/>
                <w:sz w:val="21"/>
                <w:szCs w:val="21"/>
                <w:lang w:val="en-US" w:eastAsia="zh-CN" w:bidi="ar"/>
              </w:rPr>
              <w:t>第六十条 无雇工的个体工商户、未在用人单位参加社会保险的非全日制从业人员以及其他灵活就业人员，可以直接向社会保险费征收机构缴纳社会保险费。</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84" w:lineRule="exact"/>
        <w:ind w:right="0" w:firstLine="640" w:firstLineChars="200"/>
        <w:textAlignment w:val="center"/>
        <w:outlineLvl w:val="0"/>
        <w:rPr>
          <w:rFonts w:hint="eastAsia" w:ascii="黑体" w:hAnsi="黑体" w:eastAsia="黑体" w:cs="黑体"/>
          <w:color w:val="auto"/>
          <w:sz w:val="32"/>
          <w:szCs w:val="32"/>
          <w:highlight w:val="none"/>
          <w:lang w:val="en-US" w:eastAsia="zh-CN"/>
        </w:rPr>
      </w:pPr>
      <w:r>
        <w:rPr>
          <w:rFonts w:hint="eastAsia" w:ascii="黑体" w:hAnsi="黑体" w:eastAsia="黑体" w:cs="黑体"/>
          <w:color w:val="auto"/>
          <w:kern w:val="2"/>
          <w:sz w:val="32"/>
          <w:szCs w:val="32"/>
          <w:lang w:val="en-US" w:eastAsia="zh-CN" w:bidi="ar-SA"/>
        </w:rPr>
        <w:t>三、</w:t>
      </w:r>
      <w:r>
        <w:rPr>
          <w:rFonts w:hint="eastAsia" w:ascii="黑体" w:hAnsi="黑体" w:eastAsia="黑体" w:cs="黑体"/>
          <w:color w:val="auto"/>
          <w:sz w:val="32"/>
          <w:szCs w:val="32"/>
          <w:highlight w:val="none"/>
          <w:lang w:val="en-US" w:eastAsia="zh-CN"/>
        </w:rPr>
        <w:t>审批结果</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68"/>
        <w:gridCol w:w="1216"/>
        <w:gridCol w:w="1350"/>
        <w:gridCol w:w="1092"/>
        <w:gridCol w:w="1277"/>
        <w:gridCol w:w="15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6" w:hRule="atLeast"/>
          <w:jc w:val="center"/>
        </w:trPr>
        <w:tc>
          <w:tcPr>
            <w:tcW w:w="1968" w:type="dxa"/>
            <w:tcBorders>
              <w:tl2br w:val="nil"/>
              <w:tr2bl w:val="nil"/>
            </w:tcBorders>
            <w:shd w:val="clear" w:color="auto" w:fill="F1F1F1"/>
            <w:noWrap/>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eastAsia" w:ascii="黑体" w:hAnsi="黑体" w:eastAsia="黑体" w:cs="黑体"/>
                <w:b w:val="0"/>
                <w:bCs w:val="0"/>
                <w:color w:val="000000"/>
                <w:sz w:val="24"/>
                <w:highlight w:val="none"/>
              </w:rPr>
            </w:pPr>
            <w:r>
              <w:rPr>
                <w:rFonts w:hint="eastAsia" w:ascii="黑体" w:hAnsi="黑体" w:eastAsia="黑体" w:cs="黑体"/>
                <w:b w:val="0"/>
                <w:bCs w:val="0"/>
                <w:color w:val="000000"/>
                <w:kern w:val="0"/>
                <w:sz w:val="24"/>
                <w:highlight w:val="none"/>
              </w:rPr>
              <w:t>涉及事项</w:t>
            </w:r>
          </w:p>
        </w:tc>
        <w:tc>
          <w:tcPr>
            <w:tcW w:w="1216" w:type="dxa"/>
            <w:tcBorders>
              <w:tl2br w:val="nil"/>
              <w:tr2bl w:val="nil"/>
            </w:tcBorders>
            <w:shd w:val="clear" w:color="auto" w:fill="F1F1F1"/>
            <w:noWrap/>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eastAsia" w:ascii="黑体" w:hAnsi="黑体" w:eastAsia="黑体" w:cs="黑体"/>
                <w:b w:val="0"/>
                <w:bCs w:val="0"/>
                <w:color w:val="000000"/>
                <w:sz w:val="24"/>
                <w:highlight w:val="none"/>
              </w:rPr>
            </w:pPr>
            <w:r>
              <w:rPr>
                <w:rFonts w:hint="eastAsia" w:ascii="黑体" w:hAnsi="黑体" w:eastAsia="黑体" w:cs="黑体"/>
                <w:b w:val="0"/>
                <w:bCs w:val="0"/>
                <w:color w:val="000000"/>
                <w:kern w:val="0"/>
                <w:sz w:val="24"/>
                <w:highlight w:val="none"/>
              </w:rPr>
              <w:t>办件类型</w:t>
            </w:r>
          </w:p>
        </w:tc>
        <w:tc>
          <w:tcPr>
            <w:tcW w:w="1350" w:type="dxa"/>
            <w:tcBorders>
              <w:tl2br w:val="nil"/>
              <w:tr2bl w:val="nil"/>
            </w:tcBorders>
            <w:shd w:val="clear" w:color="auto" w:fill="F1F1F1"/>
            <w:noWrap/>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eastAsia" w:ascii="黑体" w:hAnsi="黑体" w:eastAsia="黑体" w:cs="黑体"/>
                <w:b w:val="0"/>
                <w:bCs w:val="0"/>
                <w:color w:val="000000"/>
                <w:sz w:val="24"/>
                <w:highlight w:val="none"/>
              </w:rPr>
            </w:pPr>
            <w:r>
              <w:rPr>
                <w:rFonts w:hint="eastAsia" w:ascii="黑体" w:hAnsi="黑体" w:eastAsia="黑体" w:cs="黑体"/>
                <w:b w:val="0"/>
                <w:bCs w:val="0"/>
                <w:color w:val="000000"/>
                <w:kern w:val="0"/>
                <w:sz w:val="24"/>
                <w:highlight w:val="none"/>
              </w:rPr>
              <w:t>受理部门</w:t>
            </w:r>
          </w:p>
        </w:tc>
        <w:tc>
          <w:tcPr>
            <w:tcW w:w="1092" w:type="dxa"/>
            <w:tcBorders>
              <w:tl2br w:val="nil"/>
              <w:tr2bl w:val="nil"/>
            </w:tcBorders>
            <w:shd w:val="clear" w:color="auto" w:fill="F1F1F1"/>
            <w:noWrap/>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eastAsia" w:ascii="黑体" w:hAnsi="黑体" w:eastAsia="黑体" w:cs="黑体"/>
                <w:b w:val="0"/>
                <w:bCs w:val="0"/>
                <w:color w:val="000000"/>
                <w:sz w:val="24"/>
                <w:highlight w:val="none"/>
              </w:rPr>
            </w:pPr>
            <w:r>
              <w:rPr>
                <w:rFonts w:hint="eastAsia" w:ascii="黑体" w:hAnsi="黑体" w:eastAsia="黑体" w:cs="黑体"/>
                <w:b w:val="0"/>
                <w:bCs w:val="0"/>
                <w:color w:val="000000"/>
                <w:kern w:val="0"/>
                <w:sz w:val="24"/>
                <w:highlight w:val="none"/>
              </w:rPr>
              <w:t>审批结果类型</w:t>
            </w:r>
          </w:p>
        </w:tc>
        <w:tc>
          <w:tcPr>
            <w:tcW w:w="1277" w:type="dxa"/>
            <w:tcBorders>
              <w:tl2br w:val="nil"/>
              <w:tr2bl w:val="nil"/>
            </w:tcBorders>
            <w:shd w:val="clear" w:color="auto" w:fill="F1F1F1"/>
            <w:noWrap/>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eastAsia" w:ascii="黑体" w:hAnsi="黑体" w:eastAsia="黑体" w:cs="黑体"/>
                <w:b w:val="0"/>
                <w:bCs w:val="0"/>
                <w:color w:val="000000"/>
                <w:sz w:val="24"/>
                <w:highlight w:val="none"/>
              </w:rPr>
            </w:pPr>
            <w:r>
              <w:rPr>
                <w:rFonts w:hint="eastAsia" w:ascii="黑体" w:hAnsi="黑体" w:eastAsia="黑体" w:cs="黑体"/>
                <w:b w:val="0"/>
                <w:bCs w:val="0"/>
                <w:color w:val="000000"/>
                <w:kern w:val="0"/>
                <w:sz w:val="24"/>
                <w:highlight w:val="none"/>
              </w:rPr>
              <w:t>审批结果名称</w:t>
            </w:r>
          </w:p>
        </w:tc>
        <w:tc>
          <w:tcPr>
            <w:tcW w:w="1599" w:type="dxa"/>
            <w:tcBorders>
              <w:tl2br w:val="nil"/>
              <w:tr2bl w:val="nil"/>
            </w:tcBorders>
            <w:shd w:val="clear" w:color="auto" w:fill="F1F1F1"/>
            <w:noWrap w:val="0"/>
            <w:vAlign w:val="center"/>
          </w:tcPr>
          <w:p>
            <w:pPr>
              <w:keepNext w:val="0"/>
              <w:keepLines w:val="0"/>
              <w:widowControl/>
              <w:suppressLineNumbers w:val="0"/>
              <w:spacing w:before="0" w:beforeLines="0" w:beforeAutospacing="0" w:after="0" w:afterLines="0" w:afterAutospacing="0" w:line="300" w:lineRule="exact"/>
              <w:ind w:left="0" w:right="0"/>
              <w:jc w:val="center"/>
              <w:textAlignment w:val="center"/>
              <w:rPr>
                <w:rFonts w:hint="eastAsia" w:ascii="黑体" w:hAnsi="黑体" w:eastAsia="黑体" w:cs="黑体"/>
                <w:b w:val="0"/>
                <w:bCs w:val="0"/>
                <w:color w:val="000000"/>
                <w:kern w:val="0"/>
                <w:sz w:val="24"/>
                <w:highlight w:val="none"/>
              </w:rPr>
            </w:pPr>
            <w:r>
              <w:rPr>
                <w:rFonts w:hint="eastAsia" w:ascii="黑体" w:hAnsi="黑体" w:eastAsia="黑体" w:cs="黑体"/>
                <w:b w:val="0"/>
                <w:bCs w:val="0"/>
                <w:color w:val="000000"/>
                <w:kern w:val="0"/>
                <w:sz w:val="24"/>
                <w:highlight w:val="none"/>
              </w:rPr>
              <w:t>审批结果</w:t>
            </w:r>
          </w:p>
          <w:p>
            <w:pPr>
              <w:keepNext w:val="0"/>
              <w:keepLines w:val="0"/>
              <w:widowControl/>
              <w:suppressLineNumbers w:val="0"/>
              <w:spacing w:before="0" w:beforeLines="0" w:beforeAutospacing="0" w:after="0" w:afterLines="0" w:afterAutospacing="0" w:line="300" w:lineRule="exact"/>
              <w:ind w:left="0" w:right="0"/>
              <w:jc w:val="center"/>
              <w:textAlignment w:val="center"/>
              <w:rPr>
                <w:rFonts w:hint="eastAsia" w:ascii="黑体" w:hAnsi="黑体" w:eastAsia="黑体" w:cs="黑体"/>
                <w:b w:val="0"/>
                <w:bCs w:val="0"/>
                <w:color w:val="000000"/>
                <w:kern w:val="0"/>
                <w:sz w:val="24"/>
                <w:highlight w:val="none"/>
              </w:rPr>
            </w:pPr>
            <w:r>
              <w:rPr>
                <w:rFonts w:hint="eastAsia" w:ascii="黑体" w:hAnsi="黑体" w:eastAsia="黑体" w:cs="黑体"/>
                <w:b w:val="0"/>
                <w:bCs w:val="0"/>
                <w:color w:val="000000"/>
                <w:kern w:val="0"/>
                <w:sz w:val="24"/>
                <w:highlight w:val="none"/>
              </w:rPr>
              <w:t>样本</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1968"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cs="Times New Roman"/>
                <w:sz w:val="24"/>
                <w:highlight w:val="none"/>
              </w:rPr>
            </w:pPr>
            <w:r>
              <w:rPr>
                <w:rFonts w:hint="default" w:ascii="Times New Roman" w:hAnsi="Times New Roman" w:eastAsia="仿宋_GB2312" w:cs="Times New Roman"/>
                <w:i w:val="0"/>
                <w:iCs w:val="0"/>
                <w:color w:val="000000"/>
                <w:kern w:val="0"/>
                <w:sz w:val="21"/>
                <w:szCs w:val="21"/>
                <w:lang w:val="en-US" w:eastAsia="zh-CN" w:bidi="ar"/>
              </w:rPr>
              <w:t>流动人员人事档案接收和转递</w:t>
            </w:r>
          </w:p>
        </w:tc>
        <w:tc>
          <w:tcPr>
            <w:tcW w:w="1216"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即办件</w:t>
            </w:r>
          </w:p>
        </w:tc>
        <w:tc>
          <w:tcPr>
            <w:tcW w:w="1350"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人社部门</w:t>
            </w:r>
          </w:p>
        </w:tc>
        <w:tc>
          <w:tcPr>
            <w:tcW w:w="1092"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其他</w:t>
            </w:r>
          </w:p>
        </w:tc>
        <w:tc>
          <w:tcPr>
            <w:tcW w:w="1277"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流动人员人事档案调档函、档案材料转递通知单</w:t>
            </w:r>
          </w:p>
        </w:tc>
        <w:tc>
          <w:tcPr>
            <w:tcW w:w="1599"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见政务服务网</w:t>
            </w:r>
            <w:r>
              <w:rPr>
                <w:rFonts w:hint="eastAsia" w:cs="Times New Roman"/>
                <w:i w:val="0"/>
                <w:iCs w:val="0"/>
                <w:color w:val="000000"/>
                <w:kern w:val="0"/>
                <w:sz w:val="21"/>
                <w:szCs w:val="21"/>
                <w:lang w:val="en-US" w:eastAsia="zh-CN" w:bidi="ar"/>
              </w:rPr>
              <w:t>“</w:t>
            </w:r>
            <w:r>
              <w:rPr>
                <w:rFonts w:hint="default" w:ascii="Times New Roman" w:hAnsi="Times New Roman" w:eastAsia="仿宋_GB2312" w:cs="Times New Roman"/>
                <w:i w:val="0"/>
                <w:iCs w:val="0"/>
                <w:color w:val="000000"/>
                <w:kern w:val="0"/>
                <w:sz w:val="21"/>
                <w:szCs w:val="21"/>
                <w:lang w:val="en-US" w:eastAsia="zh-CN" w:bidi="ar"/>
              </w:rPr>
              <w:t>档案接收</w:t>
            </w:r>
            <w:r>
              <w:rPr>
                <w:rFonts w:hint="eastAsia" w:cs="Times New Roman"/>
                <w:i w:val="0"/>
                <w:iCs w:val="0"/>
                <w:color w:val="000000"/>
                <w:kern w:val="0"/>
                <w:sz w:val="21"/>
                <w:szCs w:val="21"/>
                <w:lang w:val="en-US" w:eastAsia="zh-CN" w:bidi="ar"/>
              </w:rPr>
              <w:t>”“</w:t>
            </w:r>
            <w:r>
              <w:rPr>
                <w:rFonts w:hint="default" w:ascii="Times New Roman" w:hAnsi="Times New Roman" w:eastAsia="仿宋_GB2312" w:cs="Times New Roman"/>
                <w:i w:val="0"/>
                <w:iCs w:val="0"/>
                <w:color w:val="000000"/>
                <w:kern w:val="0"/>
                <w:sz w:val="21"/>
                <w:szCs w:val="21"/>
                <w:lang w:val="en-US" w:eastAsia="zh-CN" w:bidi="ar"/>
              </w:rPr>
              <w:t>档案转出</w:t>
            </w:r>
            <w:r>
              <w:rPr>
                <w:rFonts w:hint="eastAsia" w:cs="Times New Roman"/>
                <w:i w:val="0"/>
                <w:iCs w:val="0"/>
                <w:color w:val="000000"/>
                <w:kern w:val="0"/>
                <w:sz w:val="21"/>
                <w:szCs w:val="21"/>
                <w:lang w:val="en-US" w:eastAsia="zh-CN" w:bidi="ar"/>
              </w:rPr>
              <w:t>”</w:t>
            </w:r>
            <w:r>
              <w:rPr>
                <w:rFonts w:hint="default" w:ascii="Times New Roman" w:hAnsi="Times New Roman" w:eastAsia="仿宋_GB2312" w:cs="Times New Roman"/>
                <w:i w:val="0"/>
                <w:iCs w:val="0"/>
                <w:color w:val="000000"/>
                <w:kern w:val="0"/>
                <w:sz w:val="21"/>
                <w:szCs w:val="21"/>
                <w:lang w:val="en-US" w:eastAsia="zh-CN" w:bidi="ar"/>
              </w:rPr>
              <w:t>办事指南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1968"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cs="Times New Roman"/>
                <w:sz w:val="24"/>
                <w:highlight w:val="none"/>
              </w:rPr>
            </w:pPr>
            <w:r>
              <w:rPr>
                <w:rFonts w:hint="default" w:ascii="Times New Roman" w:hAnsi="Times New Roman" w:eastAsia="仿宋_GB2312" w:cs="Times New Roman"/>
                <w:i w:val="0"/>
                <w:iCs w:val="0"/>
                <w:color w:val="000000"/>
                <w:kern w:val="0"/>
                <w:sz w:val="21"/>
                <w:szCs w:val="21"/>
                <w:lang w:val="en-US" w:eastAsia="zh-CN" w:bidi="ar"/>
              </w:rPr>
              <w:t>社会保险登记</w:t>
            </w:r>
          </w:p>
        </w:tc>
        <w:tc>
          <w:tcPr>
            <w:tcW w:w="1216"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即办件</w:t>
            </w:r>
          </w:p>
        </w:tc>
        <w:tc>
          <w:tcPr>
            <w:tcW w:w="1350"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人社部门</w:t>
            </w:r>
          </w:p>
        </w:tc>
        <w:tc>
          <w:tcPr>
            <w:tcW w:w="1092"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其他</w:t>
            </w:r>
          </w:p>
        </w:tc>
        <w:tc>
          <w:tcPr>
            <w:tcW w:w="1277"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业务回执单</w:t>
            </w:r>
          </w:p>
        </w:tc>
        <w:tc>
          <w:tcPr>
            <w:tcW w:w="1599"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见政务服务网</w:t>
            </w:r>
            <w:r>
              <w:rPr>
                <w:rFonts w:hint="eastAsia" w:cs="Times New Roman"/>
                <w:i w:val="0"/>
                <w:iCs w:val="0"/>
                <w:color w:val="000000"/>
                <w:kern w:val="0"/>
                <w:sz w:val="21"/>
                <w:szCs w:val="21"/>
                <w:lang w:val="en-US" w:eastAsia="zh-CN" w:bidi="ar"/>
              </w:rPr>
              <w:t>“</w:t>
            </w:r>
            <w:r>
              <w:rPr>
                <w:rFonts w:hint="default" w:ascii="Times New Roman" w:hAnsi="Times New Roman" w:eastAsia="仿宋_GB2312" w:cs="Times New Roman"/>
                <w:i w:val="0"/>
                <w:iCs w:val="0"/>
                <w:color w:val="000000"/>
                <w:kern w:val="0"/>
                <w:sz w:val="21"/>
                <w:szCs w:val="21"/>
                <w:lang w:val="en-US" w:eastAsia="zh-CN" w:bidi="ar"/>
              </w:rPr>
              <w:t>【省集中企保系统】灵活就业养老保险新增/续保</w:t>
            </w:r>
            <w:r>
              <w:rPr>
                <w:rFonts w:hint="eastAsia" w:cs="Times New Roman"/>
                <w:i w:val="0"/>
                <w:iCs w:val="0"/>
                <w:color w:val="000000"/>
                <w:kern w:val="0"/>
                <w:sz w:val="21"/>
                <w:szCs w:val="21"/>
                <w:lang w:val="en-US" w:eastAsia="zh-CN" w:bidi="ar"/>
              </w:rPr>
              <w:t>”</w:t>
            </w:r>
            <w:r>
              <w:rPr>
                <w:rFonts w:hint="default" w:ascii="Times New Roman" w:hAnsi="Times New Roman" w:eastAsia="仿宋_GB2312" w:cs="Times New Roman"/>
                <w:i w:val="0"/>
                <w:iCs w:val="0"/>
                <w:color w:val="000000"/>
                <w:kern w:val="0"/>
                <w:sz w:val="21"/>
                <w:szCs w:val="21"/>
                <w:lang w:val="en-US" w:eastAsia="zh-CN" w:bidi="ar"/>
              </w:rPr>
              <w:t>办事指南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1968"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社会保障卡（含</w:t>
            </w:r>
          </w:p>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cs="Times New Roman"/>
                <w:sz w:val="24"/>
                <w:highlight w:val="none"/>
              </w:rPr>
            </w:pPr>
            <w:r>
              <w:rPr>
                <w:rFonts w:hint="default" w:ascii="Times New Roman" w:hAnsi="Times New Roman" w:eastAsia="仿宋_GB2312" w:cs="Times New Roman"/>
                <w:i w:val="0"/>
                <w:iCs w:val="0"/>
                <w:color w:val="000000"/>
                <w:kern w:val="0"/>
                <w:sz w:val="21"/>
                <w:szCs w:val="21"/>
                <w:lang w:val="en-US" w:eastAsia="zh-CN" w:bidi="ar"/>
              </w:rPr>
              <w:t>电子社保卡）申领</w:t>
            </w:r>
          </w:p>
        </w:tc>
        <w:tc>
          <w:tcPr>
            <w:tcW w:w="1216"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承诺件</w:t>
            </w:r>
          </w:p>
        </w:tc>
        <w:tc>
          <w:tcPr>
            <w:tcW w:w="1350"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人社部门</w:t>
            </w:r>
          </w:p>
        </w:tc>
        <w:tc>
          <w:tcPr>
            <w:tcW w:w="1092"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证照</w:t>
            </w:r>
          </w:p>
        </w:tc>
        <w:tc>
          <w:tcPr>
            <w:tcW w:w="1277"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中华人民共和国社会保障卡</w:t>
            </w:r>
          </w:p>
        </w:tc>
        <w:tc>
          <w:tcPr>
            <w:tcW w:w="1599"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见政务服务网</w:t>
            </w:r>
            <w:r>
              <w:rPr>
                <w:rFonts w:hint="eastAsia" w:cs="Times New Roman"/>
                <w:i w:val="0"/>
                <w:iCs w:val="0"/>
                <w:color w:val="000000"/>
                <w:kern w:val="0"/>
                <w:sz w:val="21"/>
                <w:szCs w:val="21"/>
                <w:lang w:val="en-US" w:eastAsia="zh-CN" w:bidi="ar"/>
              </w:rPr>
              <w:t>“</w:t>
            </w:r>
            <w:r>
              <w:rPr>
                <w:rFonts w:hint="default" w:ascii="Times New Roman" w:hAnsi="Times New Roman" w:eastAsia="仿宋_GB2312" w:cs="Times New Roman"/>
                <w:i w:val="0"/>
                <w:iCs w:val="0"/>
                <w:color w:val="000000"/>
                <w:kern w:val="0"/>
                <w:sz w:val="21"/>
                <w:szCs w:val="21"/>
                <w:lang w:val="en-US" w:eastAsia="zh-CN" w:bidi="ar"/>
              </w:rPr>
              <w:t>社会保障卡服务（申领）</w:t>
            </w:r>
            <w:r>
              <w:rPr>
                <w:rFonts w:hint="eastAsia" w:cs="Times New Roman"/>
                <w:i w:val="0"/>
                <w:iCs w:val="0"/>
                <w:color w:val="000000"/>
                <w:kern w:val="0"/>
                <w:sz w:val="21"/>
                <w:szCs w:val="21"/>
                <w:lang w:val="en-US" w:eastAsia="zh-CN" w:bidi="ar"/>
              </w:rPr>
              <w:t>”</w:t>
            </w:r>
            <w:r>
              <w:rPr>
                <w:rFonts w:hint="default" w:ascii="Times New Roman" w:hAnsi="Times New Roman" w:eastAsia="仿宋_GB2312" w:cs="Times New Roman"/>
                <w:i w:val="0"/>
                <w:iCs w:val="0"/>
                <w:color w:val="000000"/>
                <w:kern w:val="0"/>
                <w:sz w:val="21"/>
                <w:szCs w:val="21"/>
                <w:lang w:val="en-US" w:eastAsia="zh-CN" w:bidi="ar"/>
              </w:rPr>
              <w:t>办事指南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1968"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i w:val="0"/>
                <w:iCs w:val="0"/>
                <w:color w:val="000000"/>
                <w:kern w:val="0"/>
                <w:sz w:val="21"/>
                <w:szCs w:val="21"/>
                <w:lang w:val="en-US" w:eastAsia="zh-CN" w:bidi="ar"/>
              </w:rPr>
              <w:t>【省集中企保系统】灵活就业养老保险暂停</w:t>
            </w:r>
          </w:p>
        </w:tc>
        <w:tc>
          <w:tcPr>
            <w:tcW w:w="1216"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即办件</w:t>
            </w:r>
          </w:p>
        </w:tc>
        <w:tc>
          <w:tcPr>
            <w:tcW w:w="1350"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人社部门</w:t>
            </w:r>
          </w:p>
        </w:tc>
        <w:tc>
          <w:tcPr>
            <w:tcW w:w="1092"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其他</w:t>
            </w:r>
          </w:p>
        </w:tc>
        <w:tc>
          <w:tcPr>
            <w:tcW w:w="1277" w:type="dxa"/>
            <w:tcBorders>
              <w:tl2br w:val="nil"/>
              <w:tr2bl w:val="nil"/>
            </w:tcBorders>
            <w:noWrap/>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业务回执单</w:t>
            </w:r>
          </w:p>
        </w:tc>
        <w:tc>
          <w:tcPr>
            <w:tcW w:w="1599"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见政务服务网</w:t>
            </w:r>
            <w:r>
              <w:rPr>
                <w:rFonts w:hint="eastAsia" w:cs="Times New Roman"/>
                <w:i w:val="0"/>
                <w:iCs w:val="0"/>
                <w:color w:val="000000"/>
                <w:kern w:val="0"/>
                <w:sz w:val="21"/>
                <w:szCs w:val="21"/>
                <w:lang w:val="en-US" w:eastAsia="zh-CN" w:bidi="ar"/>
              </w:rPr>
              <w:t>“</w:t>
            </w:r>
            <w:r>
              <w:rPr>
                <w:rFonts w:hint="default" w:ascii="Times New Roman" w:hAnsi="Times New Roman" w:eastAsia="仿宋_GB2312" w:cs="Times New Roman"/>
                <w:i w:val="0"/>
                <w:iCs w:val="0"/>
                <w:color w:val="000000"/>
                <w:kern w:val="0"/>
                <w:sz w:val="21"/>
                <w:szCs w:val="21"/>
                <w:lang w:val="en-US" w:eastAsia="zh-CN" w:bidi="ar"/>
              </w:rPr>
              <w:t>【省集中企保系统】灵活就业养老保险暂停</w:t>
            </w:r>
            <w:r>
              <w:rPr>
                <w:rFonts w:hint="eastAsia" w:cs="Times New Roman"/>
                <w:i w:val="0"/>
                <w:iCs w:val="0"/>
                <w:color w:val="000000"/>
                <w:kern w:val="0"/>
                <w:sz w:val="21"/>
                <w:szCs w:val="21"/>
                <w:lang w:val="en-US" w:eastAsia="zh-CN" w:bidi="ar"/>
              </w:rPr>
              <w:t>”</w:t>
            </w:r>
            <w:r>
              <w:rPr>
                <w:rFonts w:hint="default" w:ascii="Times New Roman" w:hAnsi="Times New Roman" w:eastAsia="仿宋_GB2312" w:cs="Times New Roman"/>
                <w:i w:val="0"/>
                <w:iCs w:val="0"/>
                <w:color w:val="000000"/>
                <w:kern w:val="0"/>
                <w:sz w:val="21"/>
                <w:szCs w:val="21"/>
                <w:lang w:val="en-US" w:eastAsia="zh-CN" w:bidi="ar"/>
              </w:rPr>
              <w:t>办事指南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1968"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i w:val="0"/>
                <w:iCs w:val="0"/>
                <w:kern w:val="0"/>
                <w:sz w:val="21"/>
                <w:szCs w:val="21"/>
                <w:lang w:val="en-US" w:eastAsia="zh-CN" w:bidi="ar"/>
              </w:rPr>
              <w:t>【省集中企保系统】个人一般信息变更登记</w:t>
            </w:r>
          </w:p>
        </w:tc>
        <w:tc>
          <w:tcPr>
            <w:tcW w:w="1216"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即办件</w:t>
            </w:r>
          </w:p>
        </w:tc>
        <w:tc>
          <w:tcPr>
            <w:tcW w:w="1350"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人社部门</w:t>
            </w:r>
          </w:p>
        </w:tc>
        <w:tc>
          <w:tcPr>
            <w:tcW w:w="1092"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其他</w:t>
            </w:r>
          </w:p>
        </w:tc>
        <w:tc>
          <w:tcPr>
            <w:tcW w:w="1277"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业务回执单</w:t>
            </w:r>
          </w:p>
        </w:tc>
        <w:tc>
          <w:tcPr>
            <w:tcW w:w="1599"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见政务服务网</w:t>
            </w:r>
            <w:r>
              <w:rPr>
                <w:rFonts w:hint="eastAsia" w:cs="Times New Roman"/>
                <w:i w:val="0"/>
                <w:iCs w:val="0"/>
                <w:color w:val="000000"/>
                <w:kern w:val="0"/>
                <w:sz w:val="21"/>
                <w:szCs w:val="21"/>
                <w:lang w:val="en-US" w:eastAsia="zh-CN" w:bidi="ar"/>
              </w:rPr>
              <w:t>“</w:t>
            </w:r>
            <w:r>
              <w:rPr>
                <w:rFonts w:hint="default" w:ascii="Times New Roman" w:hAnsi="Times New Roman" w:eastAsia="仿宋_GB2312" w:cs="Times New Roman"/>
                <w:i w:val="0"/>
                <w:iCs w:val="0"/>
                <w:color w:val="000000"/>
                <w:kern w:val="0"/>
                <w:sz w:val="21"/>
                <w:szCs w:val="21"/>
                <w:lang w:val="en-US" w:eastAsia="zh-CN" w:bidi="ar"/>
              </w:rPr>
              <w:t>【省集中企保系统】个人一般信息变更登记</w:t>
            </w:r>
            <w:r>
              <w:rPr>
                <w:rFonts w:hint="eastAsia" w:cs="Times New Roman"/>
                <w:i w:val="0"/>
                <w:iCs w:val="0"/>
                <w:color w:val="000000"/>
                <w:kern w:val="0"/>
                <w:sz w:val="21"/>
                <w:szCs w:val="21"/>
                <w:lang w:val="en-US" w:eastAsia="zh-CN" w:bidi="ar"/>
              </w:rPr>
              <w:t>”</w:t>
            </w:r>
            <w:r>
              <w:rPr>
                <w:rFonts w:hint="default" w:ascii="Times New Roman" w:hAnsi="Times New Roman" w:eastAsia="仿宋_GB2312" w:cs="Times New Roman"/>
                <w:i w:val="0"/>
                <w:iCs w:val="0"/>
                <w:color w:val="000000"/>
                <w:kern w:val="0"/>
                <w:sz w:val="21"/>
                <w:szCs w:val="21"/>
                <w:lang w:val="en-US" w:eastAsia="zh-CN" w:bidi="ar"/>
              </w:rPr>
              <w:t>办事指南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1968"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i w:val="0"/>
                <w:iCs w:val="0"/>
                <w:color w:val="000000"/>
                <w:kern w:val="0"/>
                <w:sz w:val="21"/>
                <w:szCs w:val="21"/>
                <w:lang w:val="en-US" w:eastAsia="zh-CN" w:bidi="ar"/>
              </w:rPr>
              <w:t>基本医疗保险参保和变更登记</w:t>
            </w:r>
          </w:p>
        </w:tc>
        <w:tc>
          <w:tcPr>
            <w:tcW w:w="1216"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即办件</w:t>
            </w:r>
          </w:p>
        </w:tc>
        <w:tc>
          <w:tcPr>
            <w:tcW w:w="1350"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医保部门</w:t>
            </w:r>
          </w:p>
        </w:tc>
        <w:tc>
          <w:tcPr>
            <w:tcW w:w="1092"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无</w:t>
            </w:r>
          </w:p>
        </w:tc>
        <w:tc>
          <w:tcPr>
            <w:tcW w:w="1277"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无</w:t>
            </w:r>
          </w:p>
        </w:tc>
        <w:tc>
          <w:tcPr>
            <w:tcW w:w="1599"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1968"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i w:val="0"/>
                <w:iCs w:val="0"/>
                <w:color w:val="000000"/>
                <w:kern w:val="0"/>
                <w:sz w:val="21"/>
                <w:szCs w:val="21"/>
                <w:lang w:val="en-US" w:eastAsia="zh-CN" w:bidi="ar"/>
              </w:rPr>
              <w:t>灵活就业人员社会保险费申报</w:t>
            </w:r>
          </w:p>
        </w:tc>
        <w:tc>
          <w:tcPr>
            <w:tcW w:w="1216"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即办件</w:t>
            </w:r>
          </w:p>
        </w:tc>
        <w:tc>
          <w:tcPr>
            <w:tcW w:w="1350"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税务部门</w:t>
            </w:r>
          </w:p>
        </w:tc>
        <w:tc>
          <w:tcPr>
            <w:tcW w:w="1092"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其他</w:t>
            </w:r>
          </w:p>
        </w:tc>
        <w:tc>
          <w:tcPr>
            <w:tcW w:w="1277"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受理通知书</w:t>
            </w:r>
          </w:p>
        </w:tc>
        <w:tc>
          <w:tcPr>
            <w:tcW w:w="1599" w:type="dxa"/>
            <w:tcBorders>
              <w:tl2br w:val="nil"/>
              <w:tr2bl w:val="nil"/>
            </w:tcBorders>
            <w:noWrap w:val="0"/>
            <w:vAlign w:val="center"/>
          </w:tcPr>
          <w:p>
            <w:pPr>
              <w:keepNext w:val="0"/>
              <w:keepLines w:val="0"/>
              <w:widowControl/>
              <w:suppressLineNumbers w:val="0"/>
              <w:spacing w:before="0" w:beforeLines="0" w:beforeAutospacing="0" w:after="0" w:afterLines="0" w:afterAutospacing="0" w:line="300" w:lineRule="exact"/>
              <w:ind w:left="0" w:leftChars="0" w:right="0" w:rightChars="0"/>
              <w:jc w:val="center"/>
              <w:textAlignment w:val="center"/>
              <w:rPr>
                <w:rFonts w:hint="default" w:ascii="Times New Roman" w:hAnsi="Times New Roman" w:eastAsia="仿宋_GB2312" w:cs="Times New Roman"/>
                <w:i w:val="0"/>
                <w:iCs w:val="0"/>
                <w:color w:val="000000"/>
                <w:kern w:val="0"/>
                <w:sz w:val="21"/>
                <w:szCs w:val="21"/>
                <w:lang w:val="en-US" w:eastAsia="zh-CN" w:bidi="ar"/>
              </w:rPr>
            </w:pPr>
            <w:r>
              <w:rPr>
                <w:rFonts w:hint="default" w:ascii="Times New Roman" w:hAnsi="Times New Roman" w:eastAsia="仿宋_GB2312" w:cs="Times New Roman"/>
                <w:i w:val="0"/>
                <w:iCs w:val="0"/>
                <w:color w:val="000000"/>
                <w:kern w:val="0"/>
                <w:sz w:val="21"/>
                <w:szCs w:val="21"/>
                <w:lang w:val="en-US" w:eastAsia="zh-CN" w:bidi="ar"/>
              </w:rPr>
              <w:t>见政务服务网</w:t>
            </w:r>
            <w:r>
              <w:rPr>
                <w:rFonts w:hint="eastAsia" w:cs="Times New Roman"/>
                <w:i w:val="0"/>
                <w:iCs w:val="0"/>
                <w:color w:val="000000"/>
                <w:kern w:val="0"/>
                <w:sz w:val="21"/>
                <w:szCs w:val="21"/>
                <w:lang w:val="en-US" w:eastAsia="zh-CN" w:bidi="ar"/>
              </w:rPr>
              <w:t>“</w:t>
            </w:r>
            <w:r>
              <w:rPr>
                <w:rFonts w:hint="default" w:ascii="Times New Roman" w:hAnsi="Times New Roman" w:eastAsia="仿宋_GB2312" w:cs="Times New Roman"/>
                <w:i w:val="0"/>
                <w:iCs w:val="0"/>
                <w:color w:val="000000"/>
                <w:kern w:val="0"/>
                <w:sz w:val="21"/>
                <w:szCs w:val="21"/>
                <w:lang w:val="en-US" w:eastAsia="zh-CN" w:bidi="ar"/>
              </w:rPr>
              <w:t>灵活就业人员社会保险费申报</w:t>
            </w:r>
            <w:r>
              <w:rPr>
                <w:rFonts w:hint="eastAsia" w:cs="Times New Roman"/>
                <w:i w:val="0"/>
                <w:iCs w:val="0"/>
                <w:color w:val="000000"/>
                <w:kern w:val="0"/>
                <w:sz w:val="21"/>
                <w:szCs w:val="21"/>
                <w:lang w:val="en-US" w:eastAsia="zh-CN" w:bidi="ar"/>
              </w:rPr>
              <w:t>”</w:t>
            </w:r>
            <w:r>
              <w:rPr>
                <w:rFonts w:hint="default" w:ascii="Times New Roman" w:hAnsi="Times New Roman" w:eastAsia="仿宋_GB2312" w:cs="Times New Roman"/>
                <w:i w:val="0"/>
                <w:iCs w:val="0"/>
                <w:color w:val="000000"/>
                <w:kern w:val="0"/>
                <w:sz w:val="21"/>
                <w:szCs w:val="21"/>
                <w:lang w:val="en-US" w:eastAsia="zh-CN" w:bidi="ar"/>
              </w:rPr>
              <w:t>办事指南</w:t>
            </w:r>
          </w:p>
        </w:tc>
      </w:tr>
    </w:tbl>
    <w:p>
      <w:pPr>
        <w:pStyle w:val="3"/>
        <w:widowControl w:val="0"/>
        <w:numPr>
          <w:ilvl w:val="0"/>
          <w:numId w:val="0"/>
        </w:numPr>
        <w:spacing w:beforeLines="0" w:afterLines="0" w:line="584" w:lineRule="exact"/>
        <w:jc w:val="both"/>
        <w:rPr>
          <w:rFonts w:hint="eastAsia"/>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84" w:lineRule="exact"/>
        <w:ind w:right="0" w:firstLine="0" w:firstLineChars="0"/>
        <w:textAlignment w:val="auto"/>
        <w:outlineLvl w:val="9"/>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br w:type="page"/>
      </w:r>
      <w:r>
        <w:rPr>
          <w:rFonts w:hint="eastAsia" w:ascii="黑体" w:hAnsi="黑体" w:eastAsia="黑体" w:cs="黑体"/>
          <w:color w:val="auto"/>
          <w:kern w:val="2"/>
          <w:sz w:val="32"/>
          <w:szCs w:val="32"/>
          <w:lang w:val="en-US" w:eastAsia="zh-CN" w:bidi="ar-SA"/>
        </w:rPr>
        <w:t xml:space="preserve">    四、</w:t>
      </w:r>
      <w:r>
        <w:rPr>
          <w:rFonts w:hint="eastAsia" w:ascii="黑体" w:hAnsi="黑体" w:eastAsia="黑体" w:cs="黑体"/>
          <w:color w:val="auto"/>
          <w:sz w:val="32"/>
          <w:szCs w:val="32"/>
          <w:highlight w:val="none"/>
          <w:lang w:val="en-US" w:eastAsia="zh-CN"/>
        </w:rPr>
        <w:t>预期成效</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2164"/>
        <w:gridCol w:w="2698"/>
        <w:gridCol w:w="1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86" w:type="dxa"/>
            <w:shd w:val="clear" w:color="auto" w:fill="F1F1F1"/>
            <w:noWrap w:val="0"/>
            <w:vAlign w:val="center"/>
          </w:tcPr>
          <w:p>
            <w:pPr>
              <w:pStyle w:val="8"/>
              <w:keepNext w:val="0"/>
              <w:keepLines w:val="0"/>
              <w:suppressLineNumbers w:val="0"/>
              <w:spacing w:before="0" w:beforeLines="0" w:beforeAutospacing="0" w:after="0" w:afterLines="0" w:line="300" w:lineRule="exact"/>
              <w:ind w:left="0" w:right="0"/>
              <w:jc w:val="center"/>
              <w:rPr>
                <w:rFonts w:hint="eastAsia" w:ascii="黑体" w:hAnsi="黑体" w:eastAsia="黑体" w:cs="黑体"/>
                <w:b w:val="0"/>
                <w:bCs w:val="0"/>
                <w:sz w:val="24"/>
                <w:highlight w:val="none"/>
              </w:rPr>
            </w:pPr>
            <w:r>
              <w:rPr>
                <w:rFonts w:hint="eastAsia" w:ascii="黑体" w:hAnsi="黑体" w:eastAsia="黑体" w:cs="黑体"/>
                <w:b w:val="0"/>
                <w:bCs w:val="0"/>
                <w:sz w:val="24"/>
                <w:highlight w:val="none"/>
              </w:rPr>
              <w:t>成效</w:t>
            </w:r>
          </w:p>
        </w:tc>
        <w:tc>
          <w:tcPr>
            <w:tcW w:w="2164" w:type="dxa"/>
            <w:shd w:val="clear" w:color="auto" w:fill="F1F1F1"/>
            <w:noWrap w:val="0"/>
            <w:vAlign w:val="center"/>
          </w:tcPr>
          <w:p>
            <w:pPr>
              <w:pStyle w:val="8"/>
              <w:keepNext w:val="0"/>
              <w:keepLines w:val="0"/>
              <w:suppressLineNumbers w:val="0"/>
              <w:spacing w:before="0" w:beforeLines="0" w:beforeAutospacing="0" w:after="0" w:afterLines="0" w:line="300" w:lineRule="exact"/>
              <w:ind w:left="0" w:right="0"/>
              <w:jc w:val="center"/>
              <w:rPr>
                <w:rFonts w:hint="eastAsia" w:ascii="黑体" w:hAnsi="黑体" w:eastAsia="黑体" w:cs="黑体"/>
                <w:b w:val="0"/>
                <w:bCs w:val="0"/>
                <w:sz w:val="24"/>
                <w:highlight w:val="none"/>
              </w:rPr>
            </w:pPr>
            <w:r>
              <w:rPr>
                <w:rFonts w:hint="eastAsia" w:ascii="黑体" w:hAnsi="黑体" w:eastAsia="黑体" w:cs="黑体"/>
                <w:b w:val="0"/>
                <w:bCs w:val="0"/>
                <w:sz w:val="24"/>
                <w:highlight w:val="none"/>
              </w:rPr>
              <w:t>过去办</w:t>
            </w:r>
          </w:p>
        </w:tc>
        <w:tc>
          <w:tcPr>
            <w:tcW w:w="2698" w:type="dxa"/>
            <w:shd w:val="clear" w:color="auto" w:fill="F1F1F1"/>
            <w:noWrap w:val="0"/>
            <w:vAlign w:val="center"/>
          </w:tcPr>
          <w:p>
            <w:pPr>
              <w:pStyle w:val="8"/>
              <w:keepNext w:val="0"/>
              <w:keepLines w:val="0"/>
              <w:suppressLineNumbers w:val="0"/>
              <w:spacing w:before="0" w:beforeLines="0" w:beforeAutospacing="0" w:after="0" w:afterLines="0" w:line="300" w:lineRule="exact"/>
              <w:ind w:left="0" w:right="0"/>
              <w:jc w:val="center"/>
              <w:rPr>
                <w:rFonts w:hint="eastAsia" w:ascii="黑体" w:hAnsi="黑体" w:eastAsia="黑体" w:cs="黑体"/>
                <w:b w:val="0"/>
                <w:bCs w:val="0"/>
                <w:sz w:val="24"/>
                <w:highlight w:val="none"/>
              </w:rPr>
            </w:pPr>
            <w:r>
              <w:rPr>
                <w:rFonts w:hint="eastAsia" w:ascii="黑体" w:hAnsi="黑体" w:eastAsia="黑体" w:cs="黑体"/>
                <w:b w:val="0"/>
                <w:bCs w:val="0"/>
                <w:sz w:val="24"/>
                <w:highlight w:val="none"/>
              </w:rPr>
              <w:t>现在办</w:t>
            </w:r>
          </w:p>
        </w:tc>
        <w:tc>
          <w:tcPr>
            <w:tcW w:w="1928" w:type="dxa"/>
            <w:shd w:val="clear" w:color="auto" w:fill="F1F1F1"/>
            <w:noWrap w:val="0"/>
            <w:vAlign w:val="center"/>
          </w:tcPr>
          <w:p>
            <w:pPr>
              <w:pStyle w:val="8"/>
              <w:keepNext w:val="0"/>
              <w:keepLines w:val="0"/>
              <w:suppressLineNumbers w:val="0"/>
              <w:spacing w:before="0" w:beforeLines="0" w:beforeAutospacing="0" w:after="0" w:afterLines="0" w:line="300" w:lineRule="exact"/>
              <w:ind w:left="0" w:right="0"/>
              <w:jc w:val="center"/>
              <w:rPr>
                <w:rFonts w:hint="eastAsia" w:ascii="黑体" w:hAnsi="黑体" w:eastAsia="黑体" w:cs="黑体"/>
                <w:b w:val="0"/>
                <w:bCs w:val="0"/>
                <w:sz w:val="24"/>
                <w:highlight w:val="none"/>
              </w:rPr>
            </w:pPr>
            <w:r>
              <w:rPr>
                <w:rFonts w:hint="eastAsia" w:ascii="黑体" w:hAnsi="黑体" w:eastAsia="黑体" w:cs="黑体"/>
                <w:b w:val="0"/>
                <w:bCs w:val="0"/>
                <w:sz w:val="24"/>
                <w:highlight w:val="none"/>
              </w:rPr>
              <w:t>减少比例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86" w:type="dxa"/>
            <w:noWrap w:val="0"/>
            <w:vAlign w:val="center"/>
          </w:tcPr>
          <w:p>
            <w:pPr>
              <w:pStyle w:val="8"/>
              <w:keepNext w:val="0"/>
              <w:keepLines w:val="0"/>
              <w:suppressLineNumbers w:val="0"/>
              <w:spacing w:before="0" w:beforeLines="0" w:beforeAutospacing="0" w:after="0" w:afterLines="0" w:line="300" w:lineRule="exact"/>
              <w:ind w:left="0" w:right="0"/>
              <w:jc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sz w:val="24"/>
                <w:szCs w:val="24"/>
                <w:highlight w:val="none"/>
              </w:rPr>
              <w:t>办理时间</w:t>
            </w:r>
          </w:p>
        </w:tc>
        <w:tc>
          <w:tcPr>
            <w:tcW w:w="2164" w:type="dxa"/>
            <w:noWrap w:val="0"/>
            <w:vAlign w:val="center"/>
          </w:tcPr>
          <w:p>
            <w:pPr>
              <w:pStyle w:val="8"/>
              <w:keepNext w:val="0"/>
              <w:keepLines w:val="0"/>
              <w:suppressLineNumbers w:val="0"/>
              <w:spacing w:before="0" w:beforeLines="0" w:beforeAutospacing="0" w:after="0" w:afterLines="0" w:line="300" w:lineRule="exact"/>
              <w:ind w:left="0" w:right="0"/>
              <w:jc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sz w:val="24"/>
                <w:szCs w:val="24"/>
                <w:highlight w:val="none"/>
                <w:lang w:val="en-US" w:eastAsia="zh-CN"/>
              </w:rPr>
              <w:t>136</w:t>
            </w:r>
            <w:r>
              <w:rPr>
                <w:rFonts w:hint="default" w:ascii="Times New Roman" w:hAnsi="Times New Roman" w:eastAsia="仿宋_GB2312" w:cs="Times New Roman"/>
                <w:b w:val="0"/>
                <w:bCs w:val="0"/>
                <w:sz w:val="24"/>
                <w:szCs w:val="24"/>
                <w:highlight w:val="none"/>
              </w:rPr>
              <w:t>个工作日</w:t>
            </w:r>
          </w:p>
        </w:tc>
        <w:tc>
          <w:tcPr>
            <w:tcW w:w="2698" w:type="dxa"/>
            <w:noWrap w:val="0"/>
            <w:vAlign w:val="center"/>
          </w:tcPr>
          <w:p>
            <w:pPr>
              <w:pStyle w:val="8"/>
              <w:keepNext w:val="0"/>
              <w:keepLines w:val="0"/>
              <w:suppressLineNumbers w:val="0"/>
              <w:spacing w:before="0" w:beforeLines="0" w:beforeAutospacing="0" w:after="0" w:afterLines="0" w:line="300" w:lineRule="exact"/>
              <w:ind w:left="0" w:right="0"/>
              <w:jc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sz w:val="24"/>
                <w:szCs w:val="24"/>
                <w:highlight w:val="none"/>
                <w:lang w:val="en-US" w:eastAsia="zh-CN"/>
              </w:rPr>
              <w:t>2</w:t>
            </w:r>
            <w:r>
              <w:rPr>
                <w:rFonts w:hint="default" w:ascii="Times New Roman" w:hAnsi="Times New Roman" w:eastAsia="仿宋_GB2312" w:cs="Times New Roman"/>
                <w:b w:val="0"/>
                <w:bCs w:val="0"/>
                <w:sz w:val="24"/>
                <w:szCs w:val="24"/>
                <w:highlight w:val="none"/>
              </w:rPr>
              <w:t>个工作日</w:t>
            </w:r>
          </w:p>
        </w:tc>
        <w:tc>
          <w:tcPr>
            <w:tcW w:w="1928" w:type="dxa"/>
            <w:noWrap w:val="0"/>
            <w:vAlign w:val="center"/>
          </w:tcPr>
          <w:p>
            <w:pPr>
              <w:pStyle w:val="8"/>
              <w:keepNext w:val="0"/>
              <w:keepLines w:val="0"/>
              <w:suppressLineNumbers w:val="0"/>
              <w:spacing w:before="0" w:beforeLines="0" w:beforeAutospacing="0" w:after="0" w:afterLines="0" w:line="300" w:lineRule="exact"/>
              <w:ind w:left="0" w:right="0"/>
              <w:jc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sz w:val="24"/>
                <w:szCs w:val="24"/>
                <w:highlight w:val="none"/>
                <w:lang w:val="en-US" w:eastAsia="zh-CN"/>
              </w:rPr>
              <w:t>99</w:t>
            </w:r>
            <w:r>
              <w:rPr>
                <w:rFonts w:hint="default" w:ascii="Times New Roman" w:hAnsi="Times New Roman" w:eastAsia="仿宋_GB2312" w:cs="Times New Roman"/>
                <w:b w:val="0"/>
                <w:bCs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786" w:type="dxa"/>
            <w:noWrap w:val="0"/>
            <w:vAlign w:val="center"/>
          </w:tcPr>
          <w:p>
            <w:pPr>
              <w:pStyle w:val="8"/>
              <w:keepNext w:val="0"/>
              <w:keepLines w:val="0"/>
              <w:suppressLineNumbers w:val="0"/>
              <w:spacing w:before="0" w:beforeLines="0" w:beforeAutospacing="0" w:after="0" w:afterLines="0" w:line="300" w:lineRule="exact"/>
              <w:ind w:left="0" w:right="0"/>
              <w:jc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sz w:val="24"/>
                <w:szCs w:val="24"/>
                <w:highlight w:val="none"/>
              </w:rPr>
              <w:t>跑动次数</w:t>
            </w:r>
          </w:p>
        </w:tc>
        <w:tc>
          <w:tcPr>
            <w:tcW w:w="2164" w:type="dxa"/>
            <w:noWrap w:val="0"/>
            <w:vAlign w:val="center"/>
          </w:tcPr>
          <w:p>
            <w:pPr>
              <w:pStyle w:val="8"/>
              <w:keepNext w:val="0"/>
              <w:keepLines w:val="0"/>
              <w:suppressLineNumbers w:val="0"/>
              <w:spacing w:before="0" w:beforeLines="0" w:beforeAutospacing="0" w:after="0" w:afterLines="0" w:line="300" w:lineRule="exact"/>
              <w:ind w:left="0" w:right="0"/>
              <w:jc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sz w:val="24"/>
                <w:szCs w:val="24"/>
                <w:highlight w:val="none"/>
                <w:lang w:val="en-US" w:eastAsia="zh-CN"/>
              </w:rPr>
              <w:t>9</w:t>
            </w:r>
            <w:r>
              <w:rPr>
                <w:rFonts w:hint="default" w:ascii="Times New Roman" w:hAnsi="Times New Roman" w:eastAsia="仿宋_GB2312" w:cs="Times New Roman"/>
                <w:b w:val="0"/>
                <w:bCs w:val="0"/>
                <w:sz w:val="24"/>
                <w:szCs w:val="24"/>
                <w:highlight w:val="none"/>
              </w:rPr>
              <w:t>次</w:t>
            </w:r>
          </w:p>
        </w:tc>
        <w:tc>
          <w:tcPr>
            <w:tcW w:w="2698" w:type="dxa"/>
            <w:noWrap w:val="0"/>
            <w:vAlign w:val="center"/>
          </w:tcPr>
          <w:p>
            <w:pPr>
              <w:pStyle w:val="8"/>
              <w:keepNext w:val="0"/>
              <w:keepLines w:val="0"/>
              <w:suppressLineNumbers w:val="0"/>
              <w:spacing w:before="0" w:beforeLines="0" w:beforeAutospacing="0" w:after="0" w:afterLines="0" w:line="300" w:lineRule="exact"/>
              <w:ind w:left="0" w:right="0"/>
              <w:jc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sz w:val="24"/>
                <w:szCs w:val="24"/>
                <w:highlight w:val="none"/>
                <w:lang w:val="en-US" w:eastAsia="zh-CN"/>
              </w:rPr>
              <w:t>1次（线下最多跑1次）</w:t>
            </w:r>
          </w:p>
        </w:tc>
        <w:tc>
          <w:tcPr>
            <w:tcW w:w="1928" w:type="dxa"/>
            <w:noWrap w:val="0"/>
            <w:vAlign w:val="center"/>
          </w:tcPr>
          <w:p>
            <w:pPr>
              <w:pStyle w:val="8"/>
              <w:keepNext w:val="0"/>
              <w:keepLines w:val="0"/>
              <w:suppressLineNumbers w:val="0"/>
              <w:spacing w:before="0" w:beforeLines="0" w:beforeAutospacing="0" w:after="0" w:afterLines="0" w:line="300" w:lineRule="exact"/>
              <w:ind w:left="0" w:right="0"/>
              <w:jc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sz w:val="24"/>
                <w:szCs w:val="24"/>
                <w:highlight w:val="none"/>
                <w:lang w:val="en-US" w:eastAsia="zh-CN"/>
              </w:rPr>
              <w:t>89</w:t>
            </w:r>
            <w:r>
              <w:rPr>
                <w:rFonts w:hint="default" w:ascii="Times New Roman" w:hAnsi="Times New Roman" w:eastAsia="仿宋_GB2312" w:cs="Times New Roman"/>
                <w:b w:val="0"/>
                <w:bCs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86" w:type="dxa"/>
            <w:noWrap w:val="0"/>
            <w:vAlign w:val="center"/>
          </w:tcPr>
          <w:p>
            <w:pPr>
              <w:pStyle w:val="8"/>
              <w:keepNext w:val="0"/>
              <w:keepLines w:val="0"/>
              <w:suppressLineNumbers w:val="0"/>
              <w:spacing w:before="0" w:beforeLines="0" w:beforeAutospacing="0" w:after="0" w:afterLines="0" w:line="300" w:lineRule="exact"/>
              <w:ind w:left="0" w:right="0"/>
              <w:jc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sz w:val="24"/>
                <w:szCs w:val="24"/>
                <w:highlight w:val="none"/>
              </w:rPr>
              <w:t>递交材料</w:t>
            </w:r>
          </w:p>
        </w:tc>
        <w:tc>
          <w:tcPr>
            <w:tcW w:w="2164" w:type="dxa"/>
            <w:noWrap w:val="0"/>
            <w:vAlign w:val="center"/>
          </w:tcPr>
          <w:p>
            <w:pPr>
              <w:pStyle w:val="8"/>
              <w:keepNext w:val="0"/>
              <w:keepLines w:val="0"/>
              <w:suppressLineNumbers w:val="0"/>
              <w:spacing w:before="0" w:beforeLines="0" w:beforeAutospacing="0" w:after="0" w:afterLines="0" w:line="300" w:lineRule="exact"/>
              <w:ind w:left="0" w:right="0"/>
              <w:jc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sz w:val="24"/>
                <w:szCs w:val="24"/>
                <w:highlight w:val="none"/>
                <w:lang w:val="en-US" w:eastAsia="zh-CN"/>
              </w:rPr>
              <w:t>17</w:t>
            </w:r>
            <w:r>
              <w:rPr>
                <w:rFonts w:hint="default" w:ascii="Times New Roman" w:hAnsi="Times New Roman" w:eastAsia="仿宋_GB2312" w:cs="Times New Roman"/>
                <w:b w:val="0"/>
                <w:bCs w:val="0"/>
                <w:sz w:val="24"/>
                <w:szCs w:val="24"/>
                <w:highlight w:val="none"/>
              </w:rPr>
              <w:t>份</w:t>
            </w:r>
          </w:p>
        </w:tc>
        <w:tc>
          <w:tcPr>
            <w:tcW w:w="2698" w:type="dxa"/>
            <w:noWrap w:val="0"/>
            <w:vAlign w:val="center"/>
          </w:tcPr>
          <w:p>
            <w:pPr>
              <w:pStyle w:val="8"/>
              <w:keepNext w:val="0"/>
              <w:keepLines w:val="0"/>
              <w:suppressLineNumbers w:val="0"/>
              <w:spacing w:before="0" w:beforeLines="0" w:beforeAutospacing="0" w:after="0" w:afterLines="0" w:line="300" w:lineRule="exact"/>
              <w:ind w:left="0" w:right="0"/>
              <w:jc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sz w:val="24"/>
                <w:szCs w:val="24"/>
                <w:highlight w:val="none"/>
                <w:lang w:val="en-US" w:eastAsia="zh-CN"/>
              </w:rPr>
              <w:t>7</w:t>
            </w:r>
            <w:r>
              <w:rPr>
                <w:rFonts w:hint="default" w:ascii="Times New Roman" w:hAnsi="Times New Roman" w:eastAsia="仿宋_GB2312" w:cs="Times New Roman"/>
                <w:b w:val="0"/>
                <w:bCs w:val="0"/>
                <w:sz w:val="24"/>
                <w:szCs w:val="24"/>
                <w:highlight w:val="none"/>
              </w:rPr>
              <w:t>份</w:t>
            </w:r>
          </w:p>
        </w:tc>
        <w:tc>
          <w:tcPr>
            <w:tcW w:w="1928" w:type="dxa"/>
            <w:noWrap w:val="0"/>
            <w:vAlign w:val="center"/>
          </w:tcPr>
          <w:p>
            <w:pPr>
              <w:pStyle w:val="8"/>
              <w:keepNext w:val="0"/>
              <w:keepLines w:val="0"/>
              <w:suppressLineNumbers w:val="0"/>
              <w:spacing w:before="0" w:beforeLines="0" w:beforeAutospacing="0" w:after="0" w:afterLines="0" w:line="300" w:lineRule="exact"/>
              <w:ind w:left="0" w:right="0"/>
              <w:jc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sz w:val="24"/>
                <w:szCs w:val="24"/>
                <w:highlight w:val="none"/>
                <w:lang w:val="en-US" w:eastAsia="zh-CN"/>
              </w:rPr>
              <w:t>59</w:t>
            </w:r>
            <w:r>
              <w:rPr>
                <w:rFonts w:hint="default" w:ascii="Times New Roman" w:hAnsi="Times New Roman" w:eastAsia="仿宋_GB2312" w:cs="Times New Roman"/>
                <w:b w:val="0"/>
                <w:bCs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786" w:type="dxa"/>
            <w:noWrap w:val="0"/>
            <w:vAlign w:val="center"/>
          </w:tcPr>
          <w:p>
            <w:pPr>
              <w:pStyle w:val="8"/>
              <w:keepNext w:val="0"/>
              <w:keepLines w:val="0"/>
              <w:suppressLineNumbers w:val="0"/>
              <w:spacing w:before="0" w:beforeLines="0" w:beforeAutospacing="0" w:after="0" w:afterLines="0" w:line="300" w:lineRule="exact"/>
              <w:ind w:left="0" w:right="0"/>
              <w:jc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sz w:val="24"/>
                <w:szCs w:val="24"/>
                <w:highlight w:val="none"/>
              </w:rPr>
              <w:t>办理环节</w:t>
            </w:r>
          </w:p>
        </w:tc>
        <w:tc>
          <w:tcPr>
            <w:tcW w:w="2164" w:type="dxa"/>
            <w:noWrap w:val="0"/>
            <w:vAlign w:val="center"/>
          </w:tcPr>
          <w:p>
            <w:pPr>
              <w:pStyle w:val="8"/>
              <w:keepNext w:val="0"/>
              <w:keepLines w:val="0"/>
              <w:suppressLineNumbers w:val="0"/>
              <w:spacing w:before="0" w:beforeLines="0" w:beforeAutospacing="0" w:after="0" w:afterLines="0" w:line="300" w:lineRule="exact"/>
              <w:ind w:left="0" w:right="0"/>
              <w:jc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sz w:val="24"/>
                <w:szCs w:val="24"/>
                <w:highlight w:val="none"/>
                <w:lang w:val="en-US" w:eastAsia="zh-CN"/>
              </w:rPr>
              <w:t>7</w:t>
            </w:r>
            <w:r>
              <w:rPr>
                <w:rFonts w:hint="default" w:ascii="Times New Roman" w:hAnsi="Times New Roman" w:eastAsia="仿宋_GB2312" w:cs="Times New Roman"/>
                <w:b w:val="0"/>
                <w:bCs w:val="0"/>
                <w:sz w:val="24"/>
                <w:szCs w:val="24"/>
                <w:highlight w:val="none"/>
              </w:rPr>
              <w:t>个</w:t>
            </w:r>
          </w:p>
        </w:tc>
        <w:tc>
          <w:tcPr>
            <w:tcW w:w="2698" w:type="dxa"/>
            <w:noWrap w:val="0"/>
            <w:vAlign w:val="center"/>
          </w:tcPr>
          <w:p>
            <w:pPr>
              <w:pStyle w:val="8"/>
              <w:keepNext w:val="0"/>
              <w:keepLines w:val="0"/>
              <w:suppressLineNumbers w:val="0"/>
              <w:spacing w:before="0" w:beforeLines="0" w:beforeAutospacing="0" w:after="0" w:afterLines="0" w:line="300" w:lineRule="exact"/>
              <w:ind w:left="0" w:right="0"/>
              <w:jc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sz w:val="24"/>
                <w:szCs w:val="24"/>
                <w:highlight w:val="none"/>
                <w:lang w:val="en-US" w:eastAsia="zh-CN"/>
              </w:rPr>
              <w:t>1</w:t>
            </w:r>
            <w:r>
              <w:rPr>
                <w:rFonts w:hint="default" w:ascii="Times New Roman" w:hAnsi="Times New Roman" w:eastAsia="仿宋_GB2312" w:cs="Times New Roman"/>
                <w:b w:val="0"/>
                <w:bCs w:val="0"/>
                <w:sz w:val="24"/>
                <w:szCs w:val="24"/>
                <w:highlight w:val="none"/>
              </w:rPr>
              <w:t>个</w:t>
            </w:r>
          </w:p>
        </w:tc>
        <w:tc>
          <w:tcPr>
            <w:tcW w:w="1928" w:type="dxa"/>
            <w:noWrap w:val="0"/>
            <w:vAlign w:val="center"/>
          </w:tcPr>
          <w:p>
            <w:pPr>
              <w:pStyle w:val="8"/>
              <w:keepNext w:val="0"/>
              <w:keepLines w:val="0"/>
              <w:suppressLineNumbers w:val="0"/>
              <w:spacing w:before="0" w:beforeLines="0" w:beforeAutospacing="0" w:after="0" w:afterLines="0" w:line="300" w:lineRule="exact"/>
              <w:ind w:left="0" w:right="0"/>
              <w:jc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sz w:val="24"/>
                <w:szCs w:val="24"/>
                <w:highlight w:val="none"/>
                <w:lang w:val="en-US" w:eastAsia="zh-CN"/>
              </w:rPr>
              <w:t>86</w:t>
            </w:r>
            <w:r>
              <w:rPr>
                <w:rFonts w:hint="default" w:ascii="Times New Roman" w:hAnsi="Times New Roman" w:eastAsia="仿宋_GB2312" w:cs="Times New Roman"/>
                <w:b w:val="0"/>
                <w:bCs w:val="0"/>
                <w:sz w:val="24"/>
                <w:szCs w:val="24"/>
                <w:highlight w:val="none"/>
              </w:rPr>
              <w:t>%</w:t>
            </w:r>
          </w:p>
        </w:tc>
      </w:tr>
    </w:tbl>
    <w:p>
      <w:pPr>
        <w:keepNext w:val="0"/>
        <w:keepLines w:val="0"/>
        <w:pageBreakBefore w:val="0"/>
        <w:widowControl w:val="0"/>
        <w:kinsoku/>
        <w:wordWrap/>
        <w:overflowPunct/>
        <w:topLinePunct w:val="0"/>
        <w:autoSpaceDE/>
        <w:autoSpaceDN/>
        <w:bidi w:val="0"/>
        <w:adjustRightInd/>
        <w:snapToGrid/>
        <w:spacing w:before="0" w:beforeLines="0" w:after="0" w:afterLines="0" w:line="584" w:lineRule="exact"/>
        <w:ind w:right="0" w:firstLine="640" w:firstLineChars="200"/>
        <w:textAlignment w:val="center"/>
        <w:outlineLvl w:val="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五、职责分工</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24"/>
        <w:gridCol w:w="1199"/>
        <w:gridCol w:w="1960"/>
        <w:gridCol w:w="48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624" w:type="dxa"/>
            <w:shd w:val="clear" w:color="auto" w:fill="F1F1F1"/>
            <w:noWrap w:val="0"/>
            <w:vAlign w:val="center"/>
          </w:tcPr>
          <w:p>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00" w:lineRule="exact"/>
              <w:ind w:left="0" w:right="0"/>
              <w:jc w:val="center"/>
              <w:textAlignment w:val="auto"/>
              <w:rPr>
                <w:rFonts w:hint="eastAsia" w:ascii="黑体" w:hAnsi="黑体" w:eastAsia="黑体" w:cs="黑体"/>
                <w:b w:val="0"/>
                <w:bCs w:val="0"/>
                <w:color w:val="auto"/>
                <w:sz w:val="24"/>
                <w:szCs w:val="24"/>
                <w:highlight w:val="none"/>
              </w:rPr>
            </w:pPr>
            <w:r>
              <w:rPr>
                <w:rFonts w:hint="eastAsia" w:ascii="黑体" w:hAnsi="黑体" w:eastAsia="黑体" w:cs="黑体"/>
                <w:b w:val="0"/>
                <w:bCs w:val="0"/>
                <w:color w:val="auto"/>
                <w:sz w:val="24"/>
                <w:szCs w:val="24"/>
                <w:highlight w:val="none"/>
              </w:rPr>
              <w:t>序号</w:t>
            </w:r>
          </w:p>
        </w:tc>
        <w:tc>
          <w:tcPr>
            <w:tcW w:w="1199" w:type="dxa"/>
            <w:shd w:val="clear" w:color="auto" w:fill="F1F1F1"/>
            <w:noWrap w:val="0"/>
            <w:vAlign w:val="center"/>
          </w:tcPr>
          <w:p>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00" w:lineRule="exact"/>
              <w:ind w:left="0" w:right="0"/>
              <w:jc w:val="center"/>
              <w:textAlignment w:val="auto"/>
              <w:rPr>
                <w:rFonts w:hint="eastAsia" w:ascii="黑体" w:hAnsi="黑体" w:eastAsia="黑体" w:cs="黑体"/>
                <w:b w:val="0"/>
                <w:bCs w:val="0"/>
                <w:color w:val="auto"/>
                <w:sz w:val="24"/>
                <w:szCs w:val="24"/>
                <w:highlight w:val="none"/>
              </w:rPr>
            </w:pPr>
            <w:r>
              <w:rPr>
                <w:rFonts w:hint="eastAsia" w:ascii="黑体" w:hAnsi="黑体" w:eastAsia="黑体" w:cs="黑体"/>
                <w:b w:val="0"/>
                <w:bCs w:val="0"/>
                <w:color w:val="auto"/>
                <w:sz w:val="24"/>
                <w:szCs w:val="24"/>
                <w:highlight w:val="none"/>
              </w:rPr>
              <w:t>部门类型</w:t>
            </w:r>
          </w:p>
        </w:tc>
        <w:tc>
          <w:tcPr>
            <w:tcW w:w="1960" w:type="dxa"/>
            <w:shd w:val="clear" w:color="auto" w:fill="F1F1F1"/>
            <w:noWrap w:val="0"/>
            <w:vAlign w:val="center"/>
          </w:tcPr>
          <w:p>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00" w:lineRule="exact"/>
              <w:ind w:left="0" w:right="0"/>
              <w:jc w:val="center"/>
              <w:textAlignment w:val="auto"/>
              <w:rPr>
                <w:rFonts w:hint="eastAsia" w:ascii="黑体" w:hAnsi="黑体" w:eastAsia="黑体" w:cs="黑体"/>
                <w:b w:val="0"/>
                <w:bCs w:val="0"/>
                <w:color w:val="auto"/>
                <w:sz w:val="24"/>
                <w:szCs w:val="24"/>
                <w:highlight w:val="none"/>
              </w:rPr>
            </w:pPr>
            <w:r>
              <w:rPr>
                <w:rFonts w:hint="eastAsia" w:ascii="黑体" w:hAnsi="黑体" w:eastAsia="黑体" w:cs="黑体"/>
                <w:b w:val="0"/>
                <w:bCs w:val="0"/>
                <w:color w:val="auto"/>
                <w:sz w:val="24"/>
                <w:szCs w:val="24"/>
                <w:highlight w:val="none"/>
              </w:rPr>
              <w:t>部门名称</w:t>
            </w:r>
          </w:p>
        </w:tc>
        <w:tc>
          <w:tcPr>
            <w:tcW w:w="4802" w:type="dxa"/>
            <w:shd w:val="clear" w:color="auto" w:fill="F1F1F1"/>
            <w:noWrap w:val="0"/>
            <w:vAlign w:val="center"/>
          </w:tcPr>
          <w:p>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00" w:lineRule="exact"/>
              <w:ind w:left="0" w:right="0"/>
              <w:jc w:val="center"/>
              <w:textAlignment w:val="auto"/>
              <w:rPr>
                <w:rFonts w:hint="eastAsia" w:ascii="黑体" w:hAnsi="黑体" w:eastAsia="黑体" w:cs="黑体"/>
                <w:b w:val="0"/>
                <w:bCs w:val="0"/>
                <w:color w:val="auto"/>
                <w:sz w:val="24"/>
                <w:szCs w:val="24"/>
                <w:highlight w:val="none"/>
              </w:rPr>
            </w:pPr>
            <w:r>
              <w:rPr>
                <w:rFonts w:hint="eastAsia" w:ascii="黑体" w:hAnsi="黑体" w:eastAsia="黑体" w:cs="黑体"/>
                <w:b w:val="0"/>
                <w:bCs w:val="0"/>
                <w:color w:val="auto"/>
                <w:sz w:val="24"/>
                <w:szCs w:val="24"/>
                <w:highlight w:val="none"/>
              </w:rPr>
              <w:t>具体职责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05" w:hRule="atLeast"/>
          <w:jc w:val="center"/>
        </w:trPr>
        <w:tc>
          <w:tcPr>
            <w:tcW w:w="624" w:type="dxa"/>
            <w:noWrap w:val="0"/>
            <w:vAlign w:val="center"/>
          </w:tcPr>
          <w:p>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00" w:lineRule="exact"/>
              <w:ind w:left="0" w:leftChars="0" w:right="0" w:rightChars="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1</w:t>
            </w:r>
          </w:p>
        </w:tc>
        <w:tc>
          <w:tcPr>
            <w:tcW w:w="1199" w:type="dxa"/>
            <w:noWrap w:val="0"/>
            <w:vAlign w:val="center"/>
          </w:tcPr>
          <w:p>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00" w:lineRule="exact"/>
              <w:ind w:left="0" w:leftChars="0" w:right="0" w:rightChars="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牵头部门</w:t>
            </w:r>
          </w:p>
        </w:tc>
        <w:tc>
          <w:tcPr>
            <w:tcW w:w="1960" w:type="dxa"/>
            <w:noWrap w:val="0"/>
            <w:vAlign w:val="center"/>
          </w:tcPr>
          <w:p>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00" w:lineRule="exact"/>
              <w:ind w:left="0" w:leftChars="0" w:right="0" w:rightChars="0"/>
              <w:jc w:val="center"/>
              <w:textAlignment w:val="auto"/>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人社部门</w:t>
            </w:r>
          </w:p>
        </w:tc>
        <w:tc>
          <w:tcPr>
            <w:tcW w:w="4802" w:type="dxa"/>
            <w:noWrap w:val="0"/>
            <w:vAlign w:val="center"/>
          </w:tcPr>
          <w:p>
            <w:pPr>
              <w:pStyle w:val="8"/>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Lines="0" w:beforeAutospacing="0" w:after="0" w:afterLines="0" w:afterAutospacing="0" w:line="300" w:lineRule="exact"/>
              <w:ind w:left="0" w:right="0" w:rightChars="0"/>
              <w:jc w:val="left"/>
              <w:textAlignment w:val="auto"/>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kern w:val="2"/>
                <w:sz w:val="24"/>
                <w:szCs w:val="24"/>
                <w:lang w:val="en-US" w:eastAsia="zh-CN" w:bidi="ar-SA"/>
              </w:rPr>
              <w:t>1</w:t>
            </w:r>
            <w:r>
              <w:rPr>
                <w:rFonts w:hint="eastAsia" w:ascii="Times New Roman" w:hAnsi="Times New Roman" w:eastAsia="仿宋_GB2312" w:cs="Times New Roman"/>
                <w:color w:val="auto"/>
                <w:kern w:val="2"/>
                <w:sz w:val="24"/>
                <w:szCs w:val="24"/>
                <w:lang w:val="en-US" w:eastAsia="zh-CN" w:bidi="ar-SA"/>
              </w:rPr>
              <w:t>、</w:t>
            </w:r>
            <w:r>
              <w:rPr>
                <w:rFonts w:hint="default" w:ascii="Times New Roman" w:hAnsi="Times New Roman" w:eastAsia="仿宋_GB2312" w:cs="Times New Roman"/>
                <w:color w:val="auto"/>
                <w:sz w:val="24"/>
                <w:szCs w:val="24"/>
                <w:highlight w:val="none"/>
                <w:lang w:eastAsia="zh-Hans"/>
              </w:rPr>
              <w:t>负责</w:t>
            </w:r>
            <w:r>
              <w:rPr>
                <w:rFonts w:hint="default" w:ascii="Times New Roman" w:hAnsi="Times New Roman" w:eastAsia="仿宋_GB2312" w:cs="Times New Roman"/>
                <w:color w:val="auto"/>
                <w:sz w:val="24"/>
                <w:szCs w:val="24"/>
                <w:highlight w:val="none"/>
                <w:lang w:val="en-US" w:eastAsia="zh-CN"/>
              </w:rPr>
              <w:t>统筹</w:t>
            </w:r>
            <w:r>
              <w:rPr>
                <w:rFonts w:hint="default" w:ascii="Times New Roman" w:hAnsi="Times New Roman" w:eastAsia="仿宋_GB2312" w:cs="Times New Roman"/>
                <w:color w:val="auto"/>
                <w:sz w:val="24"/>
                <w:szCs w:val="24"/>
                <w:highlight w:val="none"/>
                <w:lang w:eastAsia="zh-Hans"/>
              </w:rPr>
              <w:t>协调确认</w:t>
            </w:r>
            <w:r>
              <w:rPr>
                <w:rFonts w:hint="default" w:ascii="Times New Roman" w:hAnsi="Times New Roman" w:eastAsia="仿宋_GB2312" w:cs="Times New Roman"/>
                <w:color w:val="auto"/>
                <w:spacing w:val="0"/>
                <w:kern w:val="2"/>
                <w:sz w:val="24"/>
                <w:szCs w:val="24"/>
                <w:highlight w:val="none"/>
                <w:lang w:val="en-US" w:eastAsia="zh-CN" w:bidi="ar-SA"/>
              </w:rPr>
              <w:t>灵活就业参保</w:t>
            </w:r>
            <w:r>
              <w:rPr>
                <w:rFonts w:hint="eastAsia" w:ascii="Times New Roman" w:hAnsi="Times New Roman" w:eastAsia="仿宋_GB2312" w:cs="Times New Roman"/>
                <w:color w:val="auto"/>
                <w:spacing w:val="0"/>
                <w:kern w:val="2"/>
                <w:sz w:val="24"/>
                <w:szCs w:val="24"/>
                <w:highlight w:val="none"/>
                <w:lang w:val="en-US" w:eastAsia="zh-CN" w:bidi="ar-SA"/>
              </w:rPr>
              <w:t>“</w:t>
            </w:r>
            <w:r>
              <w:rPr>
                <w:rFonts w:hint="default" w:ascii="Times New Roman" w:hAnsi="Times New Roman" w:eastAsia="仿宋_GB2312" w:cs="Times New Roman"/>
                <w:color w:val="auto"/>
                <w:spacing w:val="0"/>
                <w:kern w:val="2"/>
                <w:sz w:val="24"/>
                <w:szCs w:val="24"/>
                <w:highlight w:val="none"/>
                <w:lang w:val="en-US" w:eastAsia="zh-CN" w:bidi="ar-SA"/>
              </w:rPr>
              <w:t>一件事</w:t>
            </w:r>
            <w:r>
              <w:rPr>
                <w:rFonts w:hint="eastAsia" w:ascii="Times New Roman" w:hAnsi="Times New Roman" w:eastAsia="仿宋_GB2312" w:cs="Times New Roman"/>
                <w:color w:val="auto"/>
                <w:spacing w:val="0"/>
                <w:kern w:val="2"/>
                <w:sz w:val="24"/>
                <w:szCs w:val="24"/>
                <w:highlight w:val="none"/>
                <w:lang w:val="en-US" w:eastAsia="zh-CN" w:bidi="ar-SA"/>
              </w:rPr>
              <w:t>”</w:t>
            </w:r>
            <w:r>
              <w:rPr>
                <w:rFonts w:hint="default" w:ascii="Times New Roman" w:hAnsi="Times New Roman" w:eastAsia="仿宋_GB2312" w:cs="Times New Roman"/>
                <w:i w:val="0"/>
                <w:iCs w:val="0"/>
                <w:color w:val="auto"/>
                <w:kern w:val="0"/>
                <w:sz w:val="24"/>
                <w:szCs w:val="24"/>
                <w:highlight w:val="none"/>
                <w:u w:val="none"/>
                <w:lang w:val="en-US" w:eastAsia="zh-CN" w:bidi="ar"/>
              </w:rPr>
              <w:t>业务方案，</w:t>
            </w:r>
            <w:r>
              <w:rPr>
                <w:rFonts w:hint="default" w:ascii="Times New Roman" w:hAnsi="Times New Roman" w:eastAsia="仿宋_GB2312" w:cs="Times New Roman"/>
                <w:color w:val="auto"/>
                <w:sz w:val="24"/>
                <w:szCs w:val="24"/>
                <w:highlight w:val="none"/>
                <w:lang w:eastAsia="zh-Hans"/>
              </w:rPr>
              <w:t>包括：服务对象、受理条件、办理流程、填写表单、材料要求、办理途径、法定依据等关键要素</w:t>
            </w:r>
            <w:r>
              <w:rPr>
                <w:rFonts w:hint="eastAsia" w:ascii="Times New Roman" w:hAnsi="Times New Roman" w:eastAsia="仿宋_GB2312" w:cs="Times New Roman"/>
                <w:color w:val="auto"/>
                <w:sz w:val="24"/>
                <w:szCs w:val="24"/>
                <w:highlight w:val="none"/>
                <w:lang w:val="en-US" w:eastAsia="zh-CN"/>
              </w:rPr>
              <w:t>；</w:t>
            </w:r>
          </w:p>
          <w:p>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00" w:lineRule="exact"/>
              <w:ind w:left="0" w:right="0"/>
              <w:jc w:val="left"/>
              <w:textAlignment w:val="auto"/>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Hans"/>
              </w:rPr>
              <w:t>2</w:t>
            </w:r>
            <w:r>
              <w:rPr>
                <w:rFonts w:hint="eastAsia" w:ascii="Times New Roman" w:hAnsi="Times New Roman" w:eastAsia="仿宋_GB2312" w:cs="Times New Roman"/>
                <w:color w:val="auto"/>
                <w:sz w:val="24"/>
                <w:szCs w:val="24"/>
                <w:highlight w:val="none"/>
                <w:lang w:eastAsia="zh-CN"/>
              </w:rPr>
              <w:t>、</w:t>
            </w:r>
            <w:r>
              <w:rPr>
                <w:rFonts w:hint="default" w:ascii="Times New Roman" w:hAnsi="Times New Roman" w:eastAsia="仿宋_GB2312" w:cs="Times New Roman"/>
                <w:color w:val="auto"/>
                <w:sz w:val="24"/>
                <w:szCs w:val="24"/>
                <w:highlight w:val="none"/>
                <w:lang w:val="en-US" w:eastAsia="zh-CN"/>
              </w:rPr>
              <w:t>积极协调推动各相关配合部门与</w:t>
            </w:r>
            <w:r>
              <w:rPr>
                <w:rFonts w:hint="default" w:ascii="Times New Roman" w:hAnsi="Times New Roman" w:eastAsia="仿宋_GB2312" w:cs="Times New Roman"/>
                <w:color w:val="auto"/>
                <w:spacing w:val="0"/>
                <w:kern w:val="2"/>
                <w:sz w:val="24"/>
                <w:szCs w:val="24"/>
                <w:highlight w:val="none"/>
                <w:lang w:val="en-US" w:eastAsia="zh-CN" w:bidi="ar-SA"/>
              </w:rPr>
              <w:t>灵活就业参保</w:t>
            </w:r>
            <w:r>
              <w:rPr>
                <w:rFonts w:hint="eastAsia" w:ascii="Times New Roman" w:hAnsi="Times New Roman" w:eastAsia="仿宋_GB2312" w:cs="Times New Roman"/>
                <w:color w:val="auto"/>
                <w:spacing w:val="0"/>
                <w:kern w:val="2"/>
                <w:sz w:val="24"/>
                <w:szCs w:val="24"/>
                <w:highlight w:val="none"/>
                <w:lang w:val="en-US" w:eastAsia="zh-CN" w:bidi="ar-SA"/>
              </w:rPr>
              <w:t>“</w:t>
            </w:r>
            <w:r>
              <w:rPr>
                <w:rFonts w:hint="default" w:ascii="Times New Roman" w:hAnsi="Times New Roman" w:eastAsia="仿宋_GB2312" w:cs="Times New Roman"/>
                <w:color w:val="auto"/>
                <w:spacing w:val="0"/>
                <w:kern w:val="2"/>
                <w:sz w:val="24"/>
                <w:szCs w:val="24"/>
                <w:highlight w:val="none"/>
                <w:lang w:val="en-US" w:eastAsia="zh-CN" w:bidi="ar-SA"/>
              </w:rPr>
              <w:t>一件事</w:t>
            </w:r>
            <w:r>
              <w:rPr>
                <w:rFonts w:hint="eastAsia" w:ascii="Times New Roman" w:hAnsi="Times New Roman" w:eastAsia="仿宋_GB2312" w:cs="Times New Roman"/>
                <w:color w:val="auto"/>
                <w:spacing w:val="0"/>
                <w:kern w:val="2"/>
                <w:sz w:val="24"/>
                <w:szCs w:val="24"/>
                <w:highlight w:val="none"/>
                <w:lang w:val="en-US" w:eastAsia="zh-CN" w:bidi="ar-SA"/>
              </w:rPr>
              <w:t>”</w:t>
            </w:r>
            <w:r>
              <w:rPr>
                <w:rFonts w:hint="default" w:ascii="Times New Roman" w:hAnsi="Times New Roman" w:eastAsia="仿宋_GB2312" w:cs="Times New Roman"/>
                <w:color w:val="auto"/>
                <w:sz w:val="24"/>
                <w:szCs w:val="24"/>
                <w:highlight w:val="none"/>
                <w:lang w:val="en-US" w:eastAsia="zh-CN"/>
              </w:rPr>
              <w:t>系统的对接工作</w:t>
            </w:r>
            <w:r>
              <w:rPr>
                <w:rFonts w:hint="default" w:ascii="Times New Roman" w:hAnsi="Times New Roman" w:eastAsia="仿宋_GB2312" w:cs="Times New Roman"/>
                <w:color w:val="auto"/>
                <w:sz w:val="24"/>
                <w:szCs w:val="24"/>
                <w:highlight w:val="none"/>
                <w:lang w:val="en-US" w:eastAsia="zh-CN" w:bidi="ar-SA"/>
              </w:rPr>
              <w:t>，完成各级部门培训工作</w:t>
            </w:r>
            <w:r>
              <w:rPr>
                <w:rFonts w:hint="eastAsia" w:ascii="Times New Roman" w:hAnsi="Times New Roman" w:eastAsia="仿宋_GB2312" w:cs="Times New Roman"/>
                <w:color w:val="auto"/>
                <w:sz w:val="24"/>
                <w:szCs w:val="24"/>
                <w:highlight w:val="none"/>
                <w:lang w:val="en-US" w:eastAsia="zh-CN"/>
              </w:rPr>
              <w:t>；</w:t>
            </w:r>
          </w:p>
          <w:p>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00" w:lineRule="exact"/>
              <w:ind w:left="0" w:right="0"/>
              <w:jc w:val="left"/>
              <w:textAlignment w:val="auto"/>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Hans"/>
              </w:rPr>
              <w:t>3</w:t>
            </w:r>
            <w:r>
              <w:rPr>
                <w:rFonts w:hint="eastAsia" w:ascii="Times New Roman" w:hAnsi="Times New Roman" w:eastAsia="仿宋_GB2312" w:cs="Times New Roman"/>
                <w:color w:val="auto"/>
                <w:sz w:val="24"/>
                <w:szCs w:val="24"/>
                <w:highlight w:val="none"/>
                <w:lang w:eastAsia="zh-CN"/>
              </w:rPr>
              <w:t>、</w:t>
            </w:r>
            <w:r>
              <w:rPr>
                <w:rFonts w:hint="default" w:ascii="Times New Roman" w:hAnsi="Times New Roman" w:eastAsia="仿宋_GB2312" w:cs="Times New Roman"/>
                <w:color w:val="auto"/>
                <w:sz w:val="24"/>
                <w:szCs w:val="24"/>
                <w:highlight w:val="none"/>
                <w:lang w:eastAsia="zh-Hans"/>
              </w:rPr>
              <w:t>与其他单位建立信任机制，实现电子证照、电子材料在各部门之间互认互通</w:t>
            </w:r>
            <w:r>
              <w:rPr>
                <w:rFonts w:hint="eastAsia" w:ascii="Times New Roman" w:hAnsi="Times New Roman" w:eastAsia="仿宋_GB2312" w:cs="Times New Roman"/>
                <w:color w:val="auto"/>
                <w:sz w:val="24"/>
                <w:szCs w:val="24"/>
                <w:highlight w:val="none"/>
                <w:lang w:val="en-US" w:eastAsia="zh-CN"/>
              </w:rPr>
              <w:t>；</w:t>
            </w:r>
          </w:p>
          <w:p>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00" w:lineRule="exact"/>
              <w:ind w:left="0" w:right="0"/>
              <w:jc w:val="left"/>
              <w:textAlignment w:val="auto"/>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4</w:t>
            </w:r>
            <w:r>
              <w:rPr>
                <w:rFonts w:hint="eastAsia" w:ascii="Times New Roman" w:hAnsi="Times New Roman" w:eastAsia="仿宋_GB2312" w:cs="Times New Roman"/>
                <w:color w:val="auto"/>
                <w:sz w:val="24"/>
                <w:szCs w:val="24"/>
                <w:highlight w:val="none"/>
                <w:lang w:val="en-US" w:eastAsia="zh-CN"/>
              </w:rPr>
              <w:t>、</w:t>
            </w:r>
            <w:r>
              <w:rPr>
                <w:rFonts w:hint="default" w:ascii="Times New Roman" w:hAnsi="Times New Roman" w:eastAsia="仿宋_GB2312" w:cs="Times New Roman"/>
                <w:color w:val="auto"/>
                <w:sz w:val="24"/>
                <w:szCs w:val="24"/>
                <w:highlight w:val="none"/>
                <w:lang w:val="en-US" w:eastAsia="zh-CN"/>
              </w:rPr>
              <w:t>统一提供办理进度、办理结果的相关信息，提供实时在线一体查询各部门办理进度及办理结果，供申请人查询，实现一体反馈。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34" w:hRule="atLeast"/>
          <w:jc w:val="center"/>
        </w:trPr>
        <w:tc>
          <w:tcPr>
            <w:tcW w:w="624" w:type="dxa"/>
            <w:noWrap w:val="0"/>
            <w:vAlign w:val="center"/>
          </w:tcPr>
          <w:p>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00" w:lineRule="exact"/>
              <w:ind w:left="0" w:leftChars="0" w:right="0" w:rightChars="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val="en-US" w:eastAsia="zh-CN"/>
              </w:rPr>
              <w:t>2</w:t>
            </w:r>
          </w:p>
        </w:tc>
        <w:tc>
          <w:tcPr>
            <w:tcW w:w="1199" w:type="dxa"/>
            <w:noWrap w:val="0"/>
            <w:vAlign w:val="center"/>
          </w:tcPr>
          <w:p>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00" w:lineRule="exact"/>
              <w:ind w:left="0" w:leftChars="0" w:right="0" w:rightChars="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val="en-US" w:eastAsia="zh-CN"/>
              </w:rPr>
              <w:t>配合部门</w:t>
            </w:r>
          </w:p>
        </w:tc>
        <w:tc>
          <w:tcPr>
            <w:tcW w:w="1960" w:type="dxa"/>
            <w:noWrap w:val="0"/>
            <w:vAlign w:val="center"/>
          </w:tcPr>
          <w:p>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00" w:lineRule="exact"/>
              <w:ind w:left="0" w:leftChars="0" w:right="0" w:rightChars="0"/>
              <w:jc w:val="center"/>
              <w:textAlignment w:val="auto"/>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医保部门、税务部门、政务服务管理部门</w:t>
            </w:r>
          </w:p>
        </w:tc>
        <w:tc>
          <w:tcPr>
            <w:tcW w:w="4802" w:type="dxa"/>
            <w:noWrap w:val="0"/>
            <w:vAlign w:val="center"/>
          </w:tcPr>
          <w:p>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00" w:lineRule="exact"/>
              <w:ind w:left="0" w:right="0"/>
              <w:jc w:val="left"/>
              <w:textAlignment w:val="auto"/>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1</w:t>
            </w:r>
            <w:r>
              <w:rPr>
                <w:rFonts w:hint="eastAsia" w:ascii="Times New Roman" w:hAnsi="Times New Roman" w:eastAsia="仿宋_GB2312" w:cs="Times New Roman"/>
                <w:color w:val="auto"/>
                <w:sz w:val="24"/>
                <w:szCs w:val="24"/>
                <w:highlight w:val="none"/>
                <w:lang w:val="en-US" w:eastAsia="zh-CN"/>
              </w:rPr>
              <w:t>、</w:t>
            </w:r>
            <w:r>
              <w:rPr>
                <w:rFonts w:hint="default" w:ascii="Times New Roman" w:hAnsi="Times New Roman" w:eastAsia="仿宋_GB2312" w:cs="Times New Roman"/>
                <w:color w:val="auto"/>
                <w:sz w:val="24"/>
                <w:szCs w:val="24"/>
                <w:highlight w:val="none"/>
                <w:lang w:val="en-US" w:eastAsia="zh-CN"/>
              </w:rPr>
              <w:t>配合牵头部门完成</w:t>
            </w:r>
            <w:r>
              <w:rPr>
                <w:rFonts w:hint="default" w:ascii="Times New Roman" w:hAnsi="Times New Roman" w:eastAsia="仿宋_GB2312" w:cs="Times New Roman"/>
                <w:color w:val="auto"/>
                <w:spacing w:val="0"/>
                <w:kern w:val="2"/>
                <w:sz w:val="24"/>
                <w:szCs w:val="24"/>
                <w:highlight w:val="none"/>
                <w:lang w:val="en-US" w:eastAsia="zh-CN" w:bidi="ar-SA"/>
              </w:rPr>
              <w:t>灵活就业参保</w:t>
            </w:r>
            <w:r>
              <w:rPr>
                <w:rFonts w:hint="eastAsia" w:ascii="Times New Roman" w:hAnsi="Times New Roman" w:eastAsia="仿宋_GB2312" w:cs="Times New Roman"/>
                <w:color w:val="auto"/>
                <w:spacing w:val="0"/>
                <w:kern w:val="2"/>
                <w:sz w:val="24"/>
                <w:szCs w:val="24"/>
                <w:highlight w:val="none"/>
                <w:lang w:val="en-US" w:eastAsia="zh-CN" w:bidi="ar-SA"/>
              </w:rPr>
              <w:t>“</w:t>
            </w:r>
            <w:r>
              <w:rPr>
                <w:rFonts w:hint="default" w:ascii="Times New Roman" w:hAnsi="Times New Roman" w:eastAsia="仿宋_GB2312" w:cs="Times New Roman"/>
                <w:color w:val="auto"/>
                <w:spacing w:val="0"/>
                <w:kern w:val="2"/>
                <w:sz w:val="24"/>
                <w:szCs w:val="24"/>
                <w:highlight w:val="none"/>
                <w:lang w:val="en-US" w:eastAsia="zh-CN" w:bidi="ar-SA"/>
              </w:rPr>
              <w:t>一件事</w:t>
            </w:r>
            <w:r>
              <w:rPr>
                <w:rFonts w:hint="eastAsia" w:ascii="Times New Roman" w:hAnsi="Times New Roman" w:eastAsia="仿宋_GB2312" w:cs="Times New Roman"/>
                <w:color w:val="auto"/>
                <w:spacing w:val="0"/>
                <w:kern w:val="2"/>
                <w:sz w:val="24"/>
                <w:szCs w:val="24"/>
                <w:highlight w:val="none"/>
                <w:lang w:val="en-US" w:eastAsia="zh-CN" w:bidi="ar-SA"/>
              </w:rPr>
              <w:t>”</w:t>
            </w:r>
            <w:r>
              <w:rPr>
                <w:rFonts w:hint="default" w:ascii="Times New Roman" w:hAnsi="Times New Roman" w:eastAsia="仿宋_GB2312" w:cs="Times New Roman"/>
                <w:color w:val="auto"/>
                <w:spacing w:val="0"/>
                <w:kern w:val="2"/>
                <w:sz w:val="24"/>
                <w:szCs w:val="24"/>
                <w:highlight w:val="none"/>
                <w:lang w:val="en-US" w:eastAsia="zh-CN" w:bidi="ar-SA"/>
              </w:rPr>
              <w:t>业务方案确认</w:t>
            </w:r>
            <w:r>
              <w:rPr>
                <w:rFonts w:hint="eastAsia" w:ascii="Times New Roman" w:hAnsi="Times New Roman" w:eastAsia="仿宋_GB2312" w:cs="Times New Roman"/>
                <w:color w:val="auto"/>
                <w:spacing w:val="0"/>
                <w:kern w:val="2"/>
                <w:sz w:val="24"/>
                <w:szCs w:val="24"/>
                <w:highlight w:val="none"/>
                <w:lang w:val="en-US" w:eastAsia="zh-CN" w:bidi="ar-SA"/>
              </w:rPr>
              <w:t>；</w:t>
            </w:r>
          </w:p>
          <w:p>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00" w:lineRule="exact"/>
              <w:ind w:left="0" w:right="0"/>
              <w:jc w:val="left"/>
              <w:textAlignment w:val="auto"/>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2</w:t>
            </w:r>
            <w:r>
              <w:rPr>
                <w:rFonts w:hint="eastAsia" w:ascii="Times New Roman" w:hAnsi="Times New Roman" w:eastAsia="仿宋_GB2312" w:cs="Times New Roman"/>
                <w:color w:val="auto"/>
                <w:sz w:val="24"/>
                <w:szCs w:val="24"/>
                <w:highlight w:val="none"/>
                <w:lang w:eastAsia="zh-CN"/>
              </w:rPr>
              <w:t>、</w:t>
            </w:r>
            <w:r>
              <w:rPr>
                <w:rFonts w:hint="default" w:ascii="Times New Roman" w:hAnsi="Times New Roman" w:eastAsia="仿宋_GB2312" w:cs="Times New Roman"/>
                <w:color w:val="auto"/>
                <w:sz w:val="24"/>
                <w:szCs w:val="24"/>
                <w:highlight w:val="none"/>
                <w:lang w:val="en-US" w:eastAsia="zh-CN"/>
              </w:rPr>
              <w:t>配合完成与</w:t>
            </w:r>
            <w:r>
              <w:rPr>
                <w:rFonts w:hint="default" w:ascii="Times New Roman" w:hAnsi="Times New Roman" w:eastAsia="仿宋_GB2312" w:cs="Times New Roman"/>
                <w:color w:val="auto"/>
                <w:spacing w:val="0"/>
                <w:kern w:val="2"/>
                <w:sz w:val="24"/>
                <w:szCs w:val="24"/>
                <w:highlight w:val="none"/>
                <w:lang w:val="en-US" w:eastAsia="zh-CN" w:bidi="ar-SA"/>
              </w:rPr>
              <w:t>灵活就业参保</w:t>
            </w:r>
            <w:r>
              <w:rPr>
                <w:rFonts w:hint="eastAsia" w:ascii="Times New Roman" w:hAnsi="Times New Roman" w:eastAsia="仿宋_GB2312" w:cs="Times New Roman"/>
                <w:color w:val="auto"/>
                <w:spacing w:val="0"/>
                <w:kern w:val="2"/>
                <w:sz w:val="24"/>
                <w:szCs w:val="24"/>
                <w:highlight w:val="none"/>
                <w:lang w:val="en-US" w:eastAsia="zh-CN" w:bidi="ar-SA"/>
              </w:rPr>
              <w:t>“</w:t>
            </w:r>
            <w:r>
              <w:rPr>
                <w:rFonts w:hint="default" w:ascii="Times New Roman" w:hAnsi="Times New Roman" w:eastAsia="仿宋_GB2312" w:cs="Times New Roman"/>
                <w:color w:val="auto"/>
                <w:spacing w:val="0"/>
                <w:kern w:val="2"/>
                <w:sz w:val="24"/>
                <w:szCs w:val="24"/>
                <w:highlight w:val="none"/>
                <w:lang w:val="en-US" w:eastAsia="zh-CN" w:bidi="ar-SA"/>
              </w:rPr>
              <w:t>一件事</w:t>
            </w:r>
            <w:r>
              <w:rPr>
                <w:rFonts w:hint="eastAsia" w:ascii="Times New Roman" w:hAnsi="Times New Roman" w:eastAsia="仿宋_GB2312" w:cs="Times New Roman"/>
                <w:color w:val="auto"/>
                <w:spacing w:val="0"/>
                <w:kern w:val="2"/>
                <w:sz w:val="24"/>
                <w:szCs w:val="24"/>
                <w:highlight w:val="none"/>
                <w:lang w:val="en-US" w:eastAsia="zh-CN" w:bidi="ar-SA"/>
              </w:rPr>
              <w:t>”</w:t>
            </w:r>
            <w:r>
              <w:rPr>
                <w:rFonts w:hint="default" w:ascii="Times New Roman" w:hAnsi="Times New Roman" w:eastAsia="仿宋_GB2312" w:cs="Times New Roman"/>
                <w:color w:val="auto"/>
                <w:sz w:val="24"/>
                <w:szCs w:val="24"/>
                <w:highlight w:val="none"/>
                <w:lang w:val="en-US" w:eastAsia="zh-CN"/>
              </w:rPr>
              <w:t>系统的对接工作</w:t>
            </w:r>
            <w:r>
              <w:rPr>
                <w:rFonts w:hint="eastAsia" w:ascii="Times New Roman" w:hAnsi="Times New Roman" w:eastAsia="仿宋_GB2312" w:cs="Times New Roman"/>
                <w:color w:val="auto"/>
                <w:sz w:val="24"/>
                <w:szCs w:val="24"/>
                <w:highlight w:val="none"/>
                <w:lang w:val="en-US" w:eastAsia="zh-CN"/>
              </w:rPr>
              <w:t>；</w:t>
            </w:r>
          </w:p>
          <w:p>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00" w:lineRule="exact"/>
              <w:ind w:left="0" w:right="0"/>
              <w:jc w:val="left"/>
              <w:textAlignment w:val="auto"/>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3</w:t>
            </w:r>
            <w:r>
              <w:rPr>
                <w:rFonts w:hint="eastAsia" w:ascii="Times New Roman" w:hAnsi="Times New Roman" w:eastAsia="仿宋_GB2312" w:cs="Times New Roman"/>
                <w:color w:val="auto"/>
                <w:sz w:val="24"/>
                <w:szCs w:val="24"/>
                <w:highlight w:val="none"/>
                <w:lang w:val="en-US" w:eastAsia="zh-CN"/>
              </w:rPr>
              <w:t>、</w:t>
            </w:r>
            <w:r>
              <w:rPr>
                <w:rFonts w:hint="default" w:ascii="Times New Roman" w:hAnsi="Times New Roman" w:eastAsia="仿宋_GB2312" w:cs="Times New Roman"/>
                <w:color w:val="auto"/>
                <w:sz w:val="24"/>
                <w:szCs w:val="24"/>
                <w:highlight w:val="none"/>
                <w:lang w:val="en-US" w:eastAsia="zh-CN"/>
              </w:rPr>
              <w:t>与其他单位建立信任机制，实现电子证照、电子材料在各部门之间互认互通</w:t>
            </w:r>
            <w:r>
              <w:rPr>
                <w:rFonts w:hint="eastAsia" w:ascii="Times New Roman" w:hAnsi="Times New Roman" w:eastAsia="仿宋_GB2312" w:cs="Times New Roman"/>
                <w:color w:val="auto"/>
                <w:sz w:val="24"/>
                <w:szCs w:val="24"/>
                <w:highlight w:val="none"/>
                <w:lang w:val="en-US" w:eastAsia="zh-CN"/>
              </w:rPr>
              <w:t>；</w:t>
            </w:r>
          </w:p>
          <w:p>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00" w:lineRule="exact"/>
              <w:ind w:left="0" w:right="0"/>
              <w:jc w:val="left"/>
              <w:textAlignment w:val="auto"/>
              <w:rPr>
                <w:rFonts w:hint="default" w:ascii="Times New Roman" w:hAnsi="Times New Roman" w:eastAsia="仿宋_GB2312" w:cs="Times New Roman"/>
                <w:color w:val="auto"/>
                <w:sz w:val="24"/>
                <w:szCs w:val="24"/>
                <w:highlight w:val="none"/>
                <w:lang w:val="en-US" w:eastAsia="zh-Hans"/>
              </w:rPr>
            </w:pPr>
            <w:r>
              <w:rPr>
                <w:rFonts w:hint="default" w:ascii="Times New Roman" w:hAnsi="Times New Roman" w:eastAsia="仿宋_GB2312" w:cs="Times New Roman"/>
                <w:color w:val="auto"/>
                <w:sz w:val="24"/>
                <w:szCs w:val="24"/>
                <w:highlight w:val="none"/>
                <w:lang w:val="en-US" w:eastAsia="zh-CN"/>
              </w:rPr>
              <w:t>4</w:t>
            </w:r>
            <w:r>
              <w:rPr>
                <w:rFonts w:hint="eastAsia" w:ascii="Times New Roman" w:hAnsi="Times New Roman" w:eastAsia="仿宋_GB2312" w:cs="Times New Roman"/>
                <w:color w:val="auto"/>
                <w:sz w:val="24"/>
                <w:szCs w:val="24"/>
                <w:highlight w:val="none"/>
                <w:lang w:val="en-US" w:eastAsia="zh-CN"/>
              </w:rPr>
              <w:t>、</w:t>
            </w:r>
            <w:r>
              <w:rPr>
                <w:rFonts w:hint="default" w:ascii="Times New Roman" w:hAnsi="Times New Roman" w:eastAsia="仿宋_GB2312" w:cs="Times New Roman"/>
                <w:color w:val="auto"/>
                <w:sz w:val="24"/>
                <w:szCs w:val="24"/>
                <w:highlight w:val="none"/>
                <w:lang w:val="en-US" w:eastAsia="zh-CN"/>
              </w:rPr>
              <w:t>省数据局</w:t>
            </w:r>
            <w:r>
              <w:rPr>
                <w:rFonts w:hint="default" w:ascii="Times New Roman" w:hAnsi="Times New Roman" w:eastAsia="仿宋_GB2312" w:cs="Times New Roman"/>
                <w:color w:val="auto"/>
                <w:sz w:val="24"/>
                <w:szCs w:val="24"/>
                <w:highlight w:val="none"/>
                <w:lang w:val="en-US" w:eastAsia="zh-Hans"/>
              </w:rPr>
              <w:t>负责协调各市（州）、县（市、区）政务服务管理部门</w:t>
            </w:r>
            <w:r>
              <w:rPr>
                <w:rFonts w:hint="default" w:ascii="Times New Roman" w:hAnsi="Times New Roman" w:eastAsia="仿宋_GB2312" w:cs="Times New Roman"/>
                <w:color w:val="auto"/>
                <w:sz w:val="24"/>
                <w:szCs w:val="24"/>
                <w:highlight w:val="none"/>
                <w:lang w:val="en-US" w:eastAsia="zh-CN"/>
              </w:rPr>
              <w:t>配合做好</w:t>
            </w:r>
            <w:r>
              <w:rPr>
                <w:rFonts w:hint="default" w:ascii="Times New Roman" w:hAnsi="Times New Roman" w:eastAsia="仿宋_GB2312" w:cs="Times New Roman"/>
                <w:color w:val="auto"/>
                <w:spacing w:val="0"/>
                <w:kern w:val="2"/>
                <w:sz w:val="24"/>
                <w:szCs w:val="24"/>
                <w:highlight w:val="none"/>
                <w:lang w:val="en-US" w:eastAsia="zh-CN" w:bidi="ar-SA"/>
              </w:rPr>
              <w:t>灵活就业参保</w:t>
            </w:r>
            <w:r>
              <w:rPr>
                <w:rFonts w:hint="eastAsia" w:ascii="Times New Roman" w:hAnsi="Times New Roman" w:eastAsia="仿宋_GB2312" w:cs="Times New Roman"/>
                <w:color w:val="auto"/>
                <w:spacing w:val="0"/>
                <w:kern w:val="2"/>
                <w:sz w:val="24"/>
                <w:szCs w:val="24"/>
                <w:highlight w:val="none"/>
                <w:lang w:val="en-US" w:eastAsia="zh-CN" w:bidi="ar-SA"/>
              </w:rPr>
              <w:t>“</w:t>
            </w:r>
            <w:r>
              <w:rPr>
                <w:rFonts w:hint="default" w:ascii="Times New Roman" w:hAnsi="Times New Roman" w:eastAsia="仿宋_GB2312" w:cs="Times New Roman"/>
                <w:color w:val="auto"/>
                <w:spacing w:val="0"/>
                <w:kern w:val="2"/>
                <w:sz w:val="24"/>
                <w:szCs w:val="24"/>
                <w:highlight w:val="none"/>
                <w:lang w:val="en-US" w:eastAsia="zh-CN" w:bidi="ar-SA"/>
              </w:rPr>
              <w:t>一件事</w:t>
            </w:r>
            <w:r>
              <w:rPr>
                <w:rFonts w:hint="eastAsia" w:ascii="Times New Roman" w:hAnsi="Times New Roman" w:eastAsia="仿宋_GB2312" w:cs="Times New Roman"/>
                <w:color w:val="auto"/>
                <w:spacing w:val="0"/>
                <w:kern w:val="2"/>
                <w:sz w:val="24"/>
                <w:szCs w:val="24"/>
                <w:highlight w:val="none"/>
                <w:lang w:val="en-US" w:eastAsia="zh-CN" w:bidi="ar-SA"/>
              </w:rPr>
              <w:t>”</w:t>
            </w:r>
            <w:r>
              <w:rPr>
                <w:rFonts w:hint="default" w:ascii="Times New Roman" w:hAnsi="Times New Roman" w:eastAsia="仿宋_GB2312" w:cs="Times New Roman"/>
                <w:color w:val="auto"/>
                <w:spacing w:val="0"/>
                <w:kern w:val="2"/>
                <w:sz w:val="24"/>
                <w:szCs w:val="24"/>
                <w:highlight w:val="none"/>
                <w:lang w:val="en-US" w:eastAsia="zh-CN" w:bidi="ar-SA"/>
              </w:rPr>
              <w:t>上线工作</w:t>
            </w:r>
            <w:r>
              <w:rPr>
                <w:rFonts w:hint="default" w:ascii="Times New Roman" w:hAnsi="Times New Roman" w:eastAsia="仿宋_GB2312" w:cs="Times New Roman"/>
                <w:color w:val="auto"/>
                <w:sz w:val="24"/>
                <w:szCs w:val="24"/>
                <w:highlight w:val="none"/>
                <w:lang w:val="en-US" w:eastAsia="zh-Hans"/>
              </w:rPr>
              <w:t>。</w:t>
            </w:r>
          </w:p>
        </w:tc>
      </w:tr>
    </w:tbl>
    <w:p/>
    <w:sectPr>
      <w:headerReference r:id="rId5" w:type="default"/>
      <w:footerReference r:id="rId6" w:type="default"/>
      <w:pgSz w:w="11906" w:h="16838"/>
      <w:pgMar w:top="2154" w:right="1701" w:bottom="1814" w:left="1701" w:header="851" w:footer="1417" w:gutter="0"/>
      <w:pgNumType w:fmt="decimal"/>
      <w:cols w:space="720" w:num="1"/>
      <w:rtlGutter w:val="0"/>
      <w:docGrid w:type="lines" w:linePitch="58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default" w:ascii="Times New Roman" w:hAnsi="Times New Roman" w:eastAsia="仿宋_GB2312" w:cs="Times New Roman"/>
                              <w:sz w:val="28"/>
                              <w:szCs w:val="28"/>
                              <w:lang w:eastAsia="zh-CN"/>
                            </w:rPr>
                            <w:fldChar w:fldCharType="begin"/>
                          </w:r>
                          <w:r>
                            <w:rPr>
                              <w:rFonts w:hint="default" w:ascii="Times New Roman" w:hAnsi="Times New Roman" w:eastAsia="仿宋_GB2312" w:cs="Times New Roman"/>
                              <w:sz w:val="28"/>
                              <w:szCs w:val="28"/>
                              <w:lang w:eastAsia="zh-CN"/>
                            </w:rPr>
                            <w:instrText xml:space="preserve"> PAGE  \* MERGEFORMAT </w:instrText>
                          </w:r>
                          <w:r>
                            <w:rPr>
                              <w:rFonts w:hint="default" w:ascii="Times New Roman" w:hAnsi="Times New Roman" w:eastAsia="仿宋_GB2312" w:cs="Times New Roman"/>
                              <w:sz w:val="28"/>
                              <w:szCs w:val="28"/>
                              <w:lang w:eastAsia="zh-CN"/>
                            </w:rPr>
                            <w:fldChar w:fldCharType="separate"/>
                          </w:r>
                          <w:r>
                            <w:rPr>
                              <w:rFonts w:hint="default" w:ascii="Times New Roman" w:hAnsi="Times New Roman" w:eastAsia="仿宋_GB2312" w:cs="Times New Roman"/>
                              <w:sz w:val="28"/>
                              <w:szCs w:val="28"/>
                              <w:lang w:eastAsia="zh-CN"/>
                            </w:rPr>
                            <w:t>1</w:t>
                          </w:r>
                          <w:r>
                            <w:rPr>
                              <w:rFonts w:hint="default" w:ascii="Times New Roman" w:hAnsi="Times New Roman" w:eastAsia="仿宋_GB2312" w:cs="Times New Roman"/>
                              <w:sz w:val="28"/>
                              <w:szCs w:val="28"/>
                              <w:lang w:eastAsia="zh-CN"/>
                            </w:rPr>
                            <w:fldChar w:fldCharType="end"/>
                          </w:r>
                          <w:r>
                            <w:rPr>
                              <w:rFonts w:hint="eastAsia" w:ascii="仿宋_GB2312" w:hAnsi="仿宋_GB2312" w:eastAsia="仿宋_GB2312" w:cs="仿宋_GB2312"/>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path/>
              <v:fill on="f" focussize="0,0"/>
              <v:stroke on="f" weight="0.5pt"/>
              <v:imagedata o:title=""/>
              <o:lock v:ext="edit" aspectratio="f"/>
              <v:textbox inset="0mm,0mm,0mm,0mm" style="mso-fit-shape-to-text:t;">
                <w:txbxContent>
                  <w:p>
                    <w:pPr>
                      <w:pStyle w:val="6"/>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default" w:ascii="Times New Roman" w:hAnsi="Times New Roman" w:eastAsia="仿宋_GB2312" w:cs="Times New Roman"/>
                        <w:sz w:val="28"/>
                        <w:szCs w:val="28"/>
                        <w:lang w:eastAsia="zh-CN"/>
                      </w:rPr>
                      <w:fldChar w:fldCharType="begin"/>
                    </w:r>
                    <w:r>
                      <w:rPr>
                        <w:rFonts w:hint="default" w:ascii="Times New Roman" w:hAnsi="Times New Roman" w:eastAsia="仿宋_GB2312" w:cs="Times New Roman"/>
                        <w:sz w:val="28"/>
                        <w:szCs w:val="28"/>
                        <w:lang w:eastAsia="zh-CN"/>
                      </w:rPr>
                      <w:instrText xml:space="preserve"> PAGE  \* MERGEFORMAT </w:instrText>
                    </w:r>
                    <w:r>
                      <w:rPr>
                        <w:rFonts w:hint="default" w:ascii="Times New Roman" w:hAnsi="Times New Roman" w:eastAsia="仿宋_GB2312" w:cs="Times New Roman"/>
                        <w:sz w:val="28"/>
                        <w:szCs w:val="28"/>
                        <w:lang w:eastAsia="zh-CN"/>
                      </w:rPr>
                      <w:fldChar w:fldCharType="separate"/>
                    </w:r>
                    <w:r>
                      <w:rPr>
                        <w:rFonts w:hint="default" w:ascii="Times New Roman" w:hAnsi="Times New Roman" w:eastAsia="仿宋_GB2312" w:cs="Times New Roman"/>
                        <w:sz w:val="28"/>
                        <w:szCs w:val="28"/>
                        <w:lang w:eastAsia="zh-CN"/>
                      </w:rPr>
                      <w:t>1</w:t>
                    </w:r>
                    <w:r>
                      <w:rPr>
                        <w:rFonts w:hint="default" w:ascii="Times New Roman" w:hAnsi="Times New Roman" w:eastAsia="仿宋_GB2312" w:cs="Times New Roman"/>
                        <w:sz w:val="28"/>
                        <w:szCs w:val="28"/>
                        <w:lang w:eastAsia="zh-CN"/>
                      </w:rPr>
                      <w:fldChar w:fldCharType="end"/>
                    </w:r>
                    <w:r>
                      <w:rPr>
                        <w:rFonts w:hint="eastAsia" w:ascii="仿宋_GB2312" w:hAnsi="仿宋_GB2312" w:eastAsia="仿宋_GB2312" w:cs="仿宋_GB2312"/>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default" w:ascii="Times New Roman" w:hAnsi="Times New Roman" w:eastAsia="仿宋_GB2312" w:cs="Times New Roman"/>
                              <w:sz w:val="28"/>
                              <w:szCs w:val="28"/>
                              <w:lang w:eastAsia="zh-CN"/>
                            </w:rPr>
                            <w:fldChar w:fldCharType="begin"/>
                          </w:r>
                          <w:r>
                            <w:rPr>
                              <w:rFonts w:hint="default" w:ascii="Times New Roman" w:hAnsi="Times New Roman" w:eastAsia="仿宋_GB2312" w:cs="Times New Roman"/>
                              <w:sz w:val="28"/>
                              <w:szCs w:val="28"/>
                              <w:lang w:eastAsia="zh-CN"/>
                            </w:rPr>
                            <w:instrText xml:space="preserve"> PAGE  \* MERGEFORMAT </w:instrText>
                          </w:r>
                          <w:r>
                            <w:rPr>
                              <w:rFonts w:hint="default" w:ascii="Times New Roman" w:hAnsi="Times New Roman" w:eastAsia="仿宋_GB2312" w:cs="Times New Roman"/>
                              <w:sz w:val="28"/>
                              <w:szCs w:val="28"/>
                              <w:lang w:eastAsia="zh-CN"/>
                            </w:rPr>
                            <w:fldChar w:fldCharType="separate"/>
                          </w:r>
                          <w:r>
                            <w:rPr>
                              <w:rFonts w:hint="default" w:ascii="Times New Roman" w:hAnsi="Times New Roman" w:eastAsia="仿宋_GB2312" w:cs="Times New Roman"/>
                              <w:sz w:val="28"/>
                              <w:szCs w:val="28"/>
                              <w:lang w:eastAsia="zh-CN"/>
                            </w:rPr>
                            <w:t>1</w:t>
                          </w:r>
                          <w:r>
                            <w:rPr>
                              <w:rFonts w:hint="default" w:ascii="Times New Roman" w:hAnsi="Times New Roman" w:eastAsia="仿宋_GB2312" w:cs="Times New Roman"/>
                              <w:sz w:val="28"/>
                              <w:szCs w:val="28"/>
                              <w:lang w:eastAsia="zh-CN"/>
                            </w:rPr>
                            <w:fldChar w:fldCharType="end"/>
                          </w:r>
                          <w:r>
                            <w:rPr>
                              <w:rFonts w:hint="eastAsia" w:ascii="仿宋_GB2312" w:hAnsi="仿宋_GB2312" w:eastAsia="仿宋_GB2312" w:cs="仿宋_GB2312"/>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path/>
              <v:fill on="f" focussize="0,0"/>
              <v:stroke on="f" weight="0.5pt"/>
              <v:imagedata o:title=""/>
              <o:lock v:ext="edit" aspectratio="f"/>
              <v:textbox inset="0mm,0mm,0mm,0mm" style="mso-fit-shape-to-text:t;">
                <w:txbxContent>
                  <w:p>
                    <w:pPr>
                      <w:pStyle w:val="6"/>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default" w:ascii="Times New Roman" w:hAnsi="Times New Roman" w:eastAsia="仿宋_GB2312" w:cs="Times New Roman"/>
                        <w:sz w:val="28"/>
                        <w:szCs w:val="28"/>
                        <w:lang w:eastAsia="zh-CN"/>
                      </w:rPr>
                      <w:fldChar w:fldCharType="begin"/>
                    </w:r>
                    <w:r>
                      <w:rPr>
                        <w:rFonts w:hint="default" w:ascii="Times New Roman" w:hAnsi="Times New Roman" w:eastAsia="仿宋_GB2312" w:cs="Times New Roman"/>
                        <w:sz w:val="28"/>
                        <w:szCs w:val="28"/>
                        <w:lang w:eastAsia="zh-CN"/>
                      </w:rPr>
                      <w:instrText xml:space="preserve"> PAGE  \* MERGEFORMAT </w:instrText>
                    </w:r>
                    <w:r>
                      <w:rPr>
                        <w:rFonts w:hint="default" w:ascii="Times New Roman" w:hAnsi="Times New Roman" w:eastAsia="仿宋_GB2312" w:cs="Times New Roman"/>
                        <w:sz w:val="28"/>
                        <w:szCs w:val="28"/>
                        <w:lang w:eastAsia="zh-CN"/>
                      </w:rPr>
                      <w:fldChar w:fldCharType="separate"/>
                    </w:r>
                    <w:r>
                      <w:rPr>
                        <w:rFonts w:hint="default" w:ascii="Times New Roman" w:hAnsi="Times New Roman" w:eastAsia="仿宋_GB2312" w:cs="Times New Roman"/>
                        <w:sz w:val="28"/>
                        <w:szCs w:val="28"/>
                        <w:lang w:eastAsia="zh-CN"/>
                      </w:rPr>
                      <w:t>1</w:t>
                    </w:r>
                    <w:r>
                      <w:rPr>
                        <w:rFonts w:hint="default" w:ascii="Times New Roman" w:hAnsi="Times New Roman" w:eastAsia="仿宋_GB2312" w:cs="Times New Roman"/>
                        <w:sz w:val="28"/>
                        <w:szCs w:val="28"/>
                        <w:lang w:eastAsia="zh-CN"/>
                      </w:rPr>
                      <w:fldChar w:fldCharType="end"/>
                    </w:r>
                    <w:r>
                      <w:rPr>
                        <w:rFonts w:hint="eastAsia" w:ascii="仿宋_GB2312" w:hAnsi="仿宋_GB2312" w:eastAsia="仿宋_GB2312" w:cs="仿宋_GB2312"/>
                        <w:sz w:val="28"/>
                        <w:szCs w:val="28"/>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Style w:val="13"/>
                              <w:rFonts w:hint="eastAsia" w:ascii="Times New Roman" w:hAnsi="Times New Roman" w:eastAsia="宋体"/>
                              <w:sz w:val="28"/>
                              <w:szCs w:val="28"/>
                              <w:lang w:eastAsia="zh-CN"/>
                            </w:rPr>
                          </w:pPr>
                          <w:r>
                            <w:rPr>
                              <w:rStyle w:val="13"/>
                              <w:rFonts w:hint="eastAsia" w:ascii="Times New Roman" w:hAnsi="Times New Roman"/>
                              <w:sz w:val="28"/>
                              <w:szCs w:val="28"/>
                              <w:lang w:eastAsia="zh-CN"/>
                            </w:rPr>
                            <w:t xml:space="preserve">— </w:t>
                          </w:r>
                          <w:r>
                            <w:rPr>
                              <w:rStyle w:val="13"/>
                              <w:rFonts w:hint="eastAsia" w:ascii="Times New Roman" w:hAnsi="Times New Roman"/>
                              <w:sz w:val="28"/>
                              <w:szCs w:val="28"/>
                              <w:lang w:eastAsia="zh-CN"/>
                            </w:rPr>
                            <w:fldChar w:fldCharType="begin"/>
                          </w:r>
                          <w:r>
                            <w:rPr>
                              <w:rStyle w:val="13"/>
                              <w:rFonts w:hint="eastAsia" w:ascii="Times New Roman" w:hAnsi="Times New Roman"/>
                              <w:sz w:val="28"/>
                              <w:szCs w:val="28"/>
                              <w:lang w:eastAsia="zh-CN"/>
                            </w:rPr>
                            <w:instrText xml:space="preserve"> PAGE  \* MERGEFORMAT </w:instrText>
                          </w:r>
                          <w:r>
                            <w:rPr>
                              <w:rStyle w:val="13"/>
                              <w:rFonts w:hint="eastAsia" w:ascii="Times New Roman" w:hAnsi="Times New Roman"/>
                              <w:sz w:val="28"/>
                              <w:szCs w:val="28"/>
                              <w:lang w:eastAsia="zh-CN"/>
                            </w:rPr>
                            <w:fldChar w:fldCharType="separate"/>
                          </w:r>
                          <w:r>
                            <w:rPr>
                              <w:rStyle w:val="13"/>
                              <w:rFonts w:hint="eastAsia" w:ascii="Times New Roman" w:hAnsi="Times New Roman"/>
                              <w:sz w:val="28"/>
                              <w:szCs w:val="28"/>
                              <w:lang w:eastAsia="zh-CN"/>
                            </w:rPr>
                            <w:t>12</w:t>
                          </w:r>
                          <w:r>
                            <w:rPr>
                              <w:rStyle w:val="13"/>
                              <w:rFonts w:hint="eastAsia" w:ascii="Times New Roman" w:hAnsi="Times New Roman"/>
                              <w:sz w:val="28"/>
                              <w:szCs w:val="28"/>
                              <w:lang w:eastAsia="zh-CN"/>
                            </w:rPr>
                            <w:fldChar w:fldCharType="end"/>
                          </w:r>
                          <w:r>
                            <w:rPr>
                              <w:rStyle w:val="13"/>
                              <w:rFonts w:hint="eastAsia" w:ascii="Times New Roman" w:hAnsi="Times New Roman"/>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6"/>
                      <w:rPr>
                        <w:rStyle w:val="13"/>
                        <w:rFonts w:hint="eastAsia" w:ascii="Times New Roman" w:hAnsi="Times New Roman" w:eastAsia="宋体"/>
                        <w:sz w:val="28"/>
                        <w:szCs w:val="28"/>
                        <w:lang w:eastAsia="zh-CN"/>
                      </w:rPr>
                    </w:pPr>
                    <w:r>
                      <w:rPr>
                        <w:rStyle w:val="13"/>
                        <w:rFonts w:hint="eastAsia" w:ascii="Times New Roman" w:hAnsi="Times New Roman"/>
                        <w:sz w:val="28"/>
                        <w:szCs w:val="28"/>
                        <w:lang w:eastAsia="zh-CN"/>
                      </w:rPr>
                      <w:t xml:space="preserve">— </w:t>
                    </w:r>
                    <w:r>
                      <w:rPr>
                        <w:rStyle w:val="13"/>
                        <w:rFonts w:hint="eastAsia" w:ascii="Times New Roman" w:hAnsi="Times New Roman"/>
                        <w:sz w:val="28"/>
                        <w:szCs w:val="28"/>
                        <w:lang w:eastAsia="zh-CN"/>
                      </w:rPr>
                      <w:fldChar w:fldCharType="begin"/>
                    </w:r>
                    <w:r>
                      <w:rPr>
                        <w:rStyle w:val="13"/>
                        <w:rFonts w:hint="eastAsia" w:ascii="Times New Roman" w:hAnsi="Times New Roman"/>
                        <w:sz w:val="28"/>
                        <w:szCs w:val="28"/>
                        <w:lang w:eastAsia="zh-CN"/>
                      </w:rPr>
                      <w:instrText xml:space="preserve"> PAGE  \* MERGEFORMAT </w:instrText>
                    </w:r>
                    <w:r>
                      <w:rPr>
                        <w:rStyle w:val="13"/>
                        <w:rFonts w:hint="eastAsia" w:ascii="Times New Roman" w:hAnsi="Times New Roman"/>
                        <w:sz w:val="28"/>
                        <w:szCs w:val="28"/>
                        <w:lang w:eastAsia="zh-CN"/>
                      </w:rPr>
                      <w:fldChar w:fldCharType="separate"/>
                    </w:r>
                    <w:r>
                      <w:rPr>
                        <w:rStyle w:val="13"/>
                        <w:rFonts w:hint="eastAsia" w:ascii="Times New Roman" w:hAnsi="Times New Roman"/>
                        <w:sz w:val="28"/>
                        <w:szCs w:val="28"/>
                        <w:lang w:eastAsia="zh-CN"/>
                      </w:rPr>
                      <w:t>12</w:t>
                    </w:r>
                    <w:r>
                      <w:rPr>
                        <w:rStyle w:val="13"/>
                        <w:rFonts w:hint="eastAsia" w:ascii="Times New Roman" w:hAnsi="Times New Roman"/>
                        <w:sz w:val="28"/>
                        <w:szCs w:val="28"/>
                        <w:lang w:eastAsia="zh-CN"/>
                      </w:rPr>
                      <w:fldChar w:fldCharType="end"/>
                    </w:r>
                    <w:r>
                      <w:rPr>
                        <w:rStyle w:val="13"/>
                        <w:rFonts w:hint="eastAsia" w:ascii="Times New Roman" w:hAnsi="Times New Roman"/>
                        <w:sz w:val="28"/>
                        <w:szCs w:val="28"/>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7161F0"/>
    <w:rsid w:val="377161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styleId="2">
    <w:name w:val="heading 2"/>
    <w:basedOn w:val="1"/>
    <w:next w:val="1"/>
    <w:unhideWhenUsed/>
    <w:qFormat/>
    <w:uiPriority w:val="0"/>
    <w:pPr>
      <w:keepNext/>
      <w:keepLines/>
      <w:spacing w:line="413" w:lineRule="auto"/>
      <w:outlineLvl w:val="1"/>
    </w:pPr>
    <w:rPr>
      <w:rFonts w:ascii="Arial" w:hAnsi="Arial" w:eastAsia="黑体" w:cs="Times New Roman"/>
      <w:b/>
      <w:sz w:val="32"/>
    </w:rPr>
  </w:style>
  <w:style w:type="character" w:default="1" w:styleId="12">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table of authorities"/>
    <w:basedOn w:val="1"/>
    <w:next w:val="1"/>
    <w:unhideWhenUsed/>
    <w:qFormat/>
    <w:uiPriority w:val="99"/>
    <w:pPr>
      <w:ind w:left="420" w:leftChars="200"/>
    </w:pPr>
    <w:rPr>
      <w:rFonts w:ascii="Calibri" w:hAnsi="Calibri" w:eastAsia="宋体" w:cs="Times New Roman"/>
      <w:sz w:val="21"/>
    </w:rPr>
  </w:style>
  <w:style w:type="paragraph" w:styleId="4">
    <w:name w:val="index 5"/>
    <w:basedOn w:val="1"/>
    <w:next w:val="1"/>
    <w:unhideWhenUsed/>
    <w:qFormat/>
    <w:uiPriority w:val="99"/>
    <w:pPr>
      <w:ind w:left="1680"/>
    </w:pPr>
    <w:rPr>
      <w:rFonts w:ascii="Calibri" w:hAnsi="Calibri" w:eastAsia="宋体" w:cs="Times New Roman"/>
      <w:sz w:val="21"/>
    </w:rPr>
  </w:style>
  <w:style w:type="paragraph" w:styleId="5">
    <w:name w:val="Body Text"/>
    <w:basedOn w:val="1"/>
    <w:next w:val="6"/>
    <w:unhideWhenUsed/>
    <w:qFormat/>
    <w:uiPriority w:val="99"/>
    <w:pPr>
      <w:spacing w:after="120"/>
    </w:pPr>
    <w:rPr>
      <w:rFonts w:ascii="Calibri" w:hAnsi="Calibri" w:eastAsia="宋体" w:cs="Times New Roman"/>
      <w:sz w:val="21"/>
    </w:rPr>
  </w:style>
  <w:style w:type="paragraph" w:styleId="6">
    <w:name w:val="footer"/>
    <w:basedOn w:val="1"/>
    <w:next w:val="4"/>
    <w:qFormat/>
    <w:uiPriority w:val="0"/>
    <w:pPr>
      <w:tabs>
        <w:tab w:val="center" w:pos="4153"/>
        <w:tab w:val="right" w:pos="8306"/>
      </w:tabs>
      <w:snapToGrid w:val="0"/>
      <w:jc w:val="left"/>
    </w:pPr>
    <w:rPr>
      <w:rFonts w:ascii="Calibri" w:hAnsi="Calibri" w:eastAsia="宋体" w:cs="Times New Roman"/>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8">
    <w:name w:val="Body Text 2"/>
    <w:basedOn w:val="1"/>
    <w:unhideWhenUsed/>
    <w:qFormat/>
    <w:uiPriority w:val="99"/>
    <w:pPr>
      <w:spacing w:after="120" w:line="480" w:lineRule="auto"/>
    </w:pPr>
    <w:rPr>
      <w:rFonts w:ascii="Calibri" w:hAnsi="Calibri" w:eastAsia="宋体" w:cs="Times New Roman"/>
      <w:sz w:val="21"/>
    </w:rPr>
  </w:style>
  <w:style w:type="paragraph" w:styleId="9">
    <w:name w:val="Normal (Web)"/>
    <w:basedOn w:val="1"/>
    <w:qFormat/>
    <w:uiPriority w:val="0"/>
    <w:pPr>
      <w:spacing w:beforeAutospacing="1" w:afterAutospacing="1"/>
      <w:jc w:val="left"/>
    </w:pPr>
    <w:rPr>
      <w:rFonts w:ascii="Calibri" w:hAnsi="Calibri" w:eastAsia="宋体" w:cs="Times New Roman"/>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qFormat/>
    <w:uiPriority w:val="0"/>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2026-05-21T02:40:00Z</dcterms:created>
  <dc:creator>Administrator</dc:creator>
  <cp:lastModifiedBy>Administrator</cp:lastModifiedBy>
  <dcterms:modified xsi:type="dcterms:W3CDTF">2026-05-21T02:41:20Z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1546936DD20B47D3A4B6F88B9F0ECA2D</vt:lpwstr>
  </property>
</Properties>
</file>