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4" w:lineRule="exact"/>
        <w:rPr>
          <w:rFonts w:hint="eastAsia" w:ascii="Times New Roman" w:hAnsi="Times New Roman" w:eastAsia="黑体" w:cs="Times New Roman"/>
          <w:bCs/>
          <w:color w:val="000000"/>
          <w:sz w:val="32"/>
          <w:szCs w:val="32"/>
          <w:lang w:eastAsia="zh-CN"/>
        </w:rPr>
      </w:pPr>
      <w:r>
        <w:rPr>
          <w:rFonts w:ascii="Times New Roman" w:hAnsi="Times New Roman" w:eastAsia="黑体" w:cs="Times New Roman"/>
          <w:bCs/>
          <w:color w:val="000000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bCs/>
          <w:color w:val="000000"/>
          <w:sz w:val="32"/>
          <w:szCs w:val="32"/>
          <w:lang w:val="en-US" w:eastAsia="zh-CN"/>
        </w:rPr>
        <w:t>2</w:t>
      </w:r>
    </w:p>
    <w:p>
      <w:pPr>
        <w:spacing w:line="584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z w:val="40"/>
          <w:szCs w:val="40"/>
        </w:rPr>
        <w:t>湖北省公共就业服务专项业务路演活动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z w:val="40"/>
          <w:szCs w:val="40"/>
          <w:lang w:val="en-US" w:eastAsia="zh-CN"/>
        </w:rPr>
        <w:t>规则</w:t>
      </w:r>
    </w:p>
    <w:p>
      <w:pPr>
        <w:spacing w:line="584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/>
          <w:sz w:val="40"/>
          <w:szCs w:val="40"/>
          <w:lang w:val="en-US" w:eastAsia="zh-CN"/>
        </w:rPr>
      </w:pPr>
    </w:p>
    <w:p>
      <w:pPr>
        <w:spacing w:line="584" w:lineRule="exact"/>
        <w:ind w:firstLine="643" w:firstLineChars="200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1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．理论知识竞赛</w:t>
      </w:r>
    </w:p>
    <w:p>
      <w:pPr>
        <w:spacing w:line="584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理论知识竞赛时间为45分钟，以书面答卷（闭卷）方式进行。答卷题目包括50道知识客观题和15道案例客观题，满分为100分。</w:t>
      </w:r>
    </w:p>
    <w:p>
      <w:pPr>
        <w:spacing w:line="584" w:lineRule="exact"/>
        <w:ind w:firstLine="643" w:firstLineChars="200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 w:cs="Times New Roman"/>
          <w:sz w:val="32"/>
          <w:szCs w:val="32"/>
        </w:rPr>
        <w:t>．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个人工作亮点展示</w:t>
      </w:r>
    </w:p>
    <w:p>
      <w:pPr>
        <w:spacing w:line="584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该环节主要考查选手日常服务成果的积累和现场展示能力。选手按照抽签顺序依次上台，剖析、分享个人在公共就业服务工作中的典型案例，重点是结合提前准备好的相关工作图片、视频或PPT等辅助陈述材料，介绍选手在本地区或本单位的工作和体会，可脱稿陈述个性化工作内容。时间为每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 w:cs="Times New Roman"/>
          <w:sz w:val="32"/>
          <w:szCs w:val="32"/>
        </w:rPr>
        <w:t>分钟，满分为100分。</w:t>
      </w:r>
    </w:p>
    <w:p>
      <w:pPr>
        <w:spacing w:line="584" w:lineRule="exact"/>
        <w:ind w:firstLine="643" w:firstLineChars="200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 w:cs="Times New Roman"/>
          <w:sz w:val="32"/>
          <w:szCs w:val="32"/>
        </w:rPr>
        <w:t>．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咨询服务方案设计</w:t>
      </w:r>
    </w:p>
    <w:p>
      <w:pPr>
        <w:spacing w:line="584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该环节主要考查和展示选手就业服务知识灵活应用能力。要求选手针对日常就业服务过程中的工作情景，在规定时间内设计服务方案并现场讲述就业咨询与指导、业务经办和就业服务等工作要点。时间为每人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仿宋_GB2312" w:cs="Times New Roman"/>
          <w:sz w:val="32"/>
          <w:szCs w:val="32"/>
        </w:rPr>
        <w:t>分钟，满分100分。</w:t>
      </w:r>
    </w:p>
    <w:p>
      <w:pPr>
        <w:spacing w:line="584" w:lineRule="exact"/>
        <w:ind w:firstLine="643" w:firstLineChars="200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4</w:t>
      </w:r>
      <w:r>
        <w:rPr>
          <w:rFonts w:ascii="Times New Roman" w:hAnsi="Times New Roman" w:eastAsia="仿宋_GB2312" w:cs="Times New Roman"/>
          <w:sz w:val="32"/>
          <w:szCs w:val="32"/>
        </w:rPr>
        <w:t>．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就业服务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案例情景再现</w:t>
      </w:r>
    </w:p>
    <w:p>
      <w:pPr>
        <w:spacing w:line="584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该环节</w:t>
      </w:r>
      <w:r>
        <w:rPr>
          <w:rFonts w:ascii="Times New Roman" w:hAnsi="Times New Roman" w:eastAsia="仿宋_GB2312" w:cs="Times New Roman"/>
          <w:sz w:val="32"/>
          <w:szCs w:val="32"/>
        </w:rPr>
        <w:t>针对离校未就业高校毕业生、失业人员、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农村转移劳动力</w:t>
      </w:r>
      <w:r>
        <w:rPr>
          <w:rFonts w:ascii="Times New Roman" w:hAnsi="Times New Roman" w:eastAsia="仿宋_GB2312" w:cs="Times New Roman"/>
          <w:sz w:val="32"/>
          <w:szCs w:val="32"/>
        </w:rPr>
        <w:t>的指导，用人单位的指导，共四个试题类型。</w:t>
      </w:r>
    </w:p>
    <w:p>
      <w:pPr>
        <w:spacing w:line="584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 xml:space="preserve">    主要考查选手就业服务技巧和能力、沟通能力和服务礼仪。要求选手针对案例情景和问题任务要求，在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_GB2312" w:cs="Times New Roman"/>
          <w:sz w:val="32"/>
          <w:szCs w:val="32"/>
        </w:rPr>
        <w:t>分钟时间内与模拟来访者现场沟通，开展就业咨询与指导或提供业务经办和服务，展示就业服务的岗位技能。满分100分。</w:t>
      </w:r>
    </w:p>
    <w:p>
      <w:pPr>
        <w:spacing w:line="584" w:lineRule="exact"/>
        <w:ind w:firstLine="643" w:firstLineChars="200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．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擂台赛</w:t>
      </w:r>
    </w:p>
    <w:p>
      <w:pPr>
        <w:spacing w:line="584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该环节主要考查选手对习近平总书记关于就业创业、复工复产、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乡村振兴</w:t>
      </w:r>
      <w:r>
        <w:rPr>
          <w:rFonts w:ascii="Times New Roman" w:hAnsi="Times New Roman" w:eastAsia="仿宋_GB2312" w:cs="Times New Roman"/>
          <w:sz w:val="32"/>
          <w:szCs w:val="32"/>
        </w:rPr>
        <w:t>等方面的重要论述，最新的就业创业政策，就业服务基本理论、技术方法、服务技能和典型问题解决方法等知识的掌握情况。共20道客观题，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8位</w:t>
      </w:r>
      <w:r>
        <w:rPr>
          <w:rFonts w:ascii="Times New Roman" w:hAnsi="Times New Roman" w:eastAsia="仿宋_GB2312" w:cs="Times New Roman"/>
          <w:sz w:val="32"/>
          <w:szCs w:val="32"/>
        </w:rPr>
        <w:t>选手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同时答题，</w:t>
      </w:r>
      <w:r>
        <w:rPr>
          <w:rFonts w:ascii="Times New Roman" w:hAnsi="Times New Roman" w:eastAsia="仿宋_GB2312" w:cs="Times New Roman"/>
          <w:sz w:val="32"/>
          <w:szCs w:val="32"/>
        </w:rPr>
        <w:t>时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限3分钟</w:t>
      </w:r>
      <w:r>
        <w:rPr>
          <w:rFonts w:ascii="Times New Roman" w:hAnsi="Times New Roman" w:eastAsia="仿宋_GB2312" w:cs="Times New Roman"/>
          <w:sz w:val="32"/>
          <w:szCs w:val="32"/>
        </w:rPr>
        <w:t>内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完成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ascii="Times New Roman" w:hAnsi="Times New Roman" w:eastAsia="仿宋_GB2312" w:cs="Times New Roman"/>
          <w:sz w:val="32"/>
          <w:szCs w:val="32"/>
        </w:rPr>
        <w:t>满分100分。</w:t>
      </w:r>
    </w:p>
    <w:p>
      <w:pPr>
        <w:spacing w:line="584" w:lineRule="exact"/>
        <w:ind w:firstLine="643" w:firstLineChars="200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_GB2312" w:cs="Times New Roman"/>
          <w:sz w:val="32"/>
          <w:szCs w:val="32"/>
        </w:rPr>
        <w:t>．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成绩计算和晋级规则</w:t>
      </w:r>
    </w:p>
    <w:p>
      <w:pPr>
        <w:spacing w:line="584" w:lineRule="exact"/>
        <w:ind w:firstLine="42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（1）成绩计算</w:t>
      </w:r>
    </w:p>
    <w:p>
      <w:pPr>
        <w:spacing w:line="584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选拔环节</w:t>
      </w:r>
      <w:r>
        <w:rPr>
          <w:rFonts w:ascii="Times New Roman" w:hAnsi="Times New Roman" w:eastAsia="仿宋_GB2312" w:cs="Times New Roman"/>
          <w:sz w:val="32"/>
          <w:szCs w:val="32"/>
        </w:rPr>
        <w:t>成绩=理论知识竞赛成绩*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 w:cs="Times New Roman"/>
          <w:sz w:val="32"/>
          <w:szCs w:val="32"/>
        </w:rPr>
        <w:t>0%+个人亮点展示得分*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 w:cs="Times New Roman"/>
          <w:sz w:val="32"/>
          <w:szCs w:val="32"/>
        </w:rPr>
        <w:t>0%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+</w:t>
      </w:r>
      <w:r>
        <w:rPr>
          <w:rFonts w:ascii="Times New Roman" w:hAnsi="Times New Roman" w:eastAsia="仿宋_GB2312" w:cs="Times New Roman"/>
          <w:sz w:val="32"/>
          <w:szCs w:val="32"/>
        </w:rPr>
        <w:t>咨询服务方案设计得分*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_GB2312" w:cs="Times New Roman"/>
          <w:sz w:val="32"/>
          <w:szCs w:val="32"/>
        </w:rPr>
        <w:t>0%。</w:t>
      </w:r>
    </w:p>
    <w:p>
      <w:pPr>
        <w:spacing w:line="584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路演环节</w:t>
      </w:r>
      <w:r>
        <w:rPr>
          <w:rFonts w:ascii="Times New Roman" w:hAnsi="Times New Roman" w:eastAsia="仿宋_GB2312" w:cs="Times New Roman"/>
          <w:sz w:val="32"/>
          <w:szCs w:val="32"/>
        </w:rPr>
        <w:t>成绩=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选拔环节</w:t>
      </w:r>
      <w:r>
        <w:rPr>
          <w:rFonts w:ascii="Times New Roman" w:hAnsi="Times New Roman" w:eastAsia="仿宋_GB2312" w:cs="Times New Roman"/>
          <w:sz w:val="32"/>
          <w:szCs w:val="32"/>
        </w:rPr>
        <w:t>成绩*30%+个人亮点展示得分*10%+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就业</w:t>
      </w:r>
      <w:r>
        <w:rPr>
          <w:rFonts w:ascii="Times New Roman" w:hAnsi="Times New Roman" w:eastAsia="仿宋_GB2312" w:cs="Times New Roman"/>
          <w:sz w:val="32"/>
          <w:szCs w:val="32"/>
        </w:rPr>
        <w:t>服务案例情景再现得分*40%+擂台赛得分*20%。</w:t>
      </w:r>
    </w:p>
    <w:p>
      <w:pPr>
        <w:spacing w:line="584" w:lineRule="exact"/>
        <w:ind w:firstLine="42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（2）晋级规则</w:t>
      </w:r>
    </w:p>
    <w:p>
      <w:pPr>
        <w:spacing w:line="584" w:lineRule="exact"/>
        <w:ind w:firstLine="640" w:firstLineChars="200"/>
        <w:rPr>
          <w:rFonts w:ascii="Times New Roman" w:hAnsi="Times New Roman" w:eastAsia="仿宋_GB2312" w:cs="Times New Roman"/>
          <w:color w:val="FF0000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按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选拔环节</w:t>
      </w:r>
      <w:r>
        <w:rPr>
          <w:rFonts w:ascii="Times New Roman" w:hAnsi="Times New Roman" w:eastAsia="仿宋_GB2312" w:cs="Times New Roman"/>
          <w:sz w:val="32"/>
          <w:szCs w:val="32"/>
        </w:rPr>
        <w:t>成绩排序，从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24</w:t>
      </w:r>
      <w:r>
        <w:rPr>
          <w:rFonts w:ascii="Times New Roman" w:hAnsi="Times New Roman" w:eastAsia="仿宋_GB2312" w:cs="Times New Roman"/>
          <w:sz w:val="32"/>
          <w:szCs w:val="32"/>
        </w:rPr>
        <w:t>名</w:t>
      </w:r>
      <w:r>
        <w:rPr>
          <w:rFonts w:hint="eastAsia" w:ascii="Times New Roman" w:hAnsi="Times New Roman" w:eastAsia="仿宋_GB2312" w:cs="Times New Roman"/>
          <w:bCs/>
          <w:sz w:val="32"/>
          <w:szCs w:val="32"/>
          <w:lang w:val="en-US" w:eastAsia="zh-CN"/>
        </w:rPr>
        <w:t>路演</w:t>
      </w:r>
      <w:r>
        <w:rPr>
          <w:rFonts w:ascii="Times New Roman" w:hAnsi="Times New Roman" w:eastAsia="仿宋_GB2312" w:cs="Times New Roman"/>
          <w:sz w:val="32"/>
          <w:szCs w:val="32"/>
        </w:rPr>
        <w:t>选手中确定8名选手晋级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路演环节</w:t>
      </w:r>
      <w:r>
        <w:rPr>
          <w:rFonts w:ascii="Times New Roman" w:hAnsi="Times New Roman" w:eastAsia="仿宋_GB2312" w:cs="Times New Roman"/>
          <w:sz w:val="32"/>
          <w:szCs w:val="32"/>
        </w:rPr>
        <w:t>（A、B组各4人）。</w:t>
      </w:r>
    </w:p>
    <w:p>
      <w:pPr>
        <w:spacing w:line="584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选拔环节</w:t>
      </w:r>
      <w:r>
        <w:rPr>
          <w:rFonts w:ascii="Times New Roman" w:hAnsi="Times New Roman" w:eastAsia="仿宋_GB2312" w:cs="Times New Roman"/>
          <w:sz w:val="32"/>
          <w:szCs w:val="32"/>
        </w:rPr>
        <w:t>晋级规则：选手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选拔环节</w:t>
      </w:r>
      <w:r>
        <w:rPr>
          <w:rFonts w:ascii="Times New Roman" w:hAnsi="Times New Roman" w:eastAsia="仿宋_GB2312" w:cs="Times New Roman"/>
          <w:sz w:val="32"/>
          <w:szCs w:val="32"/>
        </w:rPr>
        <w:t>总成绩相同，且影响晋级结果时，咨询服务方案设计成绩高者优先；如前面成绩均相同，进入加试擂台赛环节，具体规则为选手同时计时作答10道题，答对1题得10分，答错或不答不得分，分数高者胜出，如分数相同，则答题时间短者胜出。</w:t>
      </w:r>
    </w:p>
    <w:p>
      <w:pPr>
        <w:spacing w:line="584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路演环节</w:t>
      </w:r>
      <w:r>
        <w:rPr>
          <w:rFonts w:ascii="Times New Roman" w:hAnsi="Times New Roman" w:eastAsia="仿宋_GB2312" w:cs="Times New Roman"/>
          <w:sz w:val="32"/>
          <w:szCs w:val="32"/>
        </w:rPr>
        <w:t>排位规则：按照选手最终得分成绩排位，如总成绩相同且影响晋级结果时，以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路演环节</w:t>
      </w:r>
      <w:r>
        <w:rPr>
          <w:rFonts w:ascii="Times New Roman" w:hAnsi="Times New Roman" w:eastAsia="仿宋_GB2312" w:cs="Times New Roman"/>
          <w:sz w:val="32"/>
          <w:szCs w:val="32"/>
        </w:rPr>
        <w:t>成绩高者优先；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路演环节</w:t>
      </w:r>
      <w:r>
        <w:rPr>
          <w:rFonts w:ascii="Times New Roman" w:hAnsi="Times New Roman" w:eastAsia="仿宋_GB2312" w:cs="Times New Roman"/>
          <w:sz w:val="32"/>
          <w:szCs w:val="32"/>
        </w:rPr>
        <w:t>成绩相同时，依次比对擂台赛和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就业</w:t>
      </w:r>
      <w:r>
        <w:rPr>
          <w:rFonts w:ascii="Times New Roman" w:hAnsi="Times New Roman" w:eastAsia="仿宋_GB2312" w:cs="Times New Roman"/>
          <w:sz w:val="32"/>
          <w:szCs w:val="32"/>
        </w:rPr>
        <w:t>服务案例情景再现环节的成绩，成绩高者优先；如前面成绩均相同，进入加试擂台赛环节，具体规则为选手同时计时作答10道题，答对1题得10分，答错或不答不得分，分数高者胜出，如分数相同，则答题时间短者胜出。</w:t>
      </w:r>
    </w:p>
    <w:p>
      <w:pPr>
        <w:spacing w:line="584" w:lineRule="exact"/>
        <w:ind w:firstLine="629" w:firstLineChars="200"/>
        <w:rPr>
          <w:rFonts w:ascii="Times New Roman" w:hAnsi="Times New Roman" w:eastAsia="仿宋_GB2312" w:cs="Times New Roman"/>
          <w:b/>
          <w:color w:val="000000"/>
          <w:w w:val="98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171305"/>
    <w:rsid w:val="6717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2024-07-26T06:47:00Z</dcterms:created>
  <dc:creator>Administrator</dc:creator>
  <cp:lastModifiedBy>Administrator</cp:lastModifiedBy>
  <dcterms:modified xsi:type="dcterms:W3CDTF">2024-07-26T06:49:40Z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ICV">
    <vt:lpwstr>5614B97C4D7B44FDA6D802587066CF25</vt:lpwstr>
  </property>
</Properties>
</file>