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val="0"/>
        <w:spacing w:line="59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附件2</w:t>
      </w:r>
    </w:p>
    <w:p>
      <w:pPr>
        <w:keepNext w:val="0"/>
        <w:keepLines w:val="0"/>
        <w:pageBreakBefore w:val="0"/>
        <w:widowControl w:val="0"/>
        <w:kinsoku/>
        <w:wordWrap/>
        <w:overflowPunct w:val="0"/>
        <w:topLinePunct w:val="0"/>
        <w:autoSpaceDE/>
        <w:autoSpaceDN/>
        <w:bidi w:val="0"/>
        <w:adjustRightInd/>
        <w:snapToGrid w:val="0"/>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44"/>
          <w:szCs w:val="44"/>
          <w:lang w:val="en-US" w:eastAsia="zh-CN" w:bidi="ar-SA"/>
        </w:rPr>
        <w:t>应聘人员报名须知</w:t>
      </w:r>
    </w:p>
    <w:p>
      <w:pPr>
        <w:keepNext w:val="0"/>
        <w:keepLines w:val="0"/>
        <w:pageBreakBefore w:val="0"/>
        <w:widowControl w:val="0"/>
        <w:kinsoku/>
        <w:wordWrap/>
        <w:overflowPunct w:val="0"/>
        <w:topLinePunct w:val="0"/>
        <w:autoSpaceDE/>
        <w:autoSpaceDN/>
        <w:bidi w:val="0"/>
        <w:adjustRightInd/>
        <w:snapToGrid w:val="0"/>
        <w:spacing w:line="590"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一、报名渠道</w:t>
      </w:r>
    </w:p>
    <w:p>
      <w:pPr>
        <w:keepNext w:val="0"/>
        <w:keepLines w:val="0"/>
        <w:pageBreakBefore w:val="0"/>
        <w:widowControl w:val="0"/>
        <w:kinsoku/>
        <w:wordWrap/>
        <w:overflowPunct w:val="0"/>
        <w:topLinePunct w:val="0"/>
        <w:autoSpaceDE/>
        <w:autoSpaceDN/>
        <w:bidi w:val="0"/>
        <w:adjustRightInd/>
        <w:snapToGrid w:val="0"/>
        <w:spacing w:line="580" w:lineRule="exact"/>
        <w:ind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应聘人员在规定的报名时间内通过专用报名系统报名（http://zpks.haihr.com/index.php/reg/signlogin/?EXAMID=2171），每人限报1个岗位。省体育局对应聘人员的退役运动员资格进行初审，审核通过的自行下载《资格确认通知书》和《2022年湖北省事业单位面向我省退役运动员专项公开招聘工作人员报名表》。</w:t>
      </w:r>
    </w:p>
    <w:p>
      <w:pPr>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二、报名须提交的材料</w:t>
      </w:r>
    </w:p>
    <w:p>
      <w:pPr>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eastAsia="zh-CN" w:bidi="ar-SA"/>
        </w:rPr>
      </w:pPr>
      <w:r>
        <w:rPr>
          <w:rFonts w:hint="default" w:ascii="仿宋_GB2312" w:hAnsi="仿宋_GB2312" w:eastAsia="仿宋_GB2312" w:cs="仿宋_GB2312"/>
          <w:spacing w:val="-6"/>
          <w:kern w:val="2"/>
          <w:sz w:val="32"/>
          <w:szCs w:val="32"/>
          <w:lang w:eastAsia="zh-CN" w:bidi="ar-SA"/>
        </w:rPr>
        <w:t>报名须提交的材料按下列要求在报名系统中上传。</w:t>
      </w:r>
    </w:p>
    <w:p>
      <w:pPr>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（一）身份证正反面拍照上传；</w:t>
      </w:r>
    </w:p>
    <w:p>
      <w:pPr>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（二）经省人社厅同意聘用为优秀运动员的批复文件（扫描件）；</w:t>
      </w:r>
    </w:p>
    <w:p>
      <w:pPr>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（三）经省体育局同意退役的批复文件（扫描件）；</w:t>
      </w:r>
    </w:p>
    <w:p>
      <w:pPr>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（四）原所在项目中心鉴定材料（扫描件）；</w:t>
      </w:r>
    </w:p>
    <w:p>
      <w:pPr>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（五）2022年拟退役运动员证明材料（扫描件）；</w:t>
      </w:r>
    </w:p>
    <w:p>
      <w:pPr>
        <w:keepNext w:val="0"/>
        <w:keepLines w:val="0"/>
        <w:pageBreakBefore w:val="0"/>
        <w:widowControl w:val="0"/>
        <w:numPr>
          <w:ilvl w:val="0"/>
          <w:numId w:val="1"/>
        </w:numPr>
        <w:kinsoku/>
        <w:wordWrap/>
        <w:overflowPunct w:val="0"/>
        <w:topLinePunct w:val="0"/>
        <w:autoSpaceDE/>
        <w:autoSpaceDN/>
        <w:bidi w:val="0"/>
        <w:adjustRightInd/>
        <w:snapToGrid w:val="0"/>
        <w:spacing w:line="580" w:lineRule="exact"/>
        <w:ind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足球退役运动员须提供签订的聘用协议书（扫描件）、成绩册（扫描件）、秩序册（扫描件）、运</w:t>
      </w:r>
      <w:bookmarkStart w:id="0" w:name="_GoBack"/>
      <w:bookmarkEnd w:id="0"/>
      <w:r>
        <w:rPr>
          <w:rFonts w:hint="eastAsia" w:ascii="仿宋_GB2312" w:hAnsi="仿宋_GB2312" w:eastAsia="仿宋_GB2312" w:cs="仿宋_GB2312"/>
          <w:spacing w:val="-6"/>
          <w:kern w:val="2"/>
          <w:sz w:val="32"/>
          <w:szCs w:val="32"/>
          <w:lang w:val="en-US" w:eastAsia="zh-CN" w:bidi="ar-SA"/>
        </w:rPr>
        <w:t>动等级证书（扫描件）；</w:t>
      </w:r>
    </w:p>
    <w:p>
      <w:pPr>
        <w:pStyle w:val="2"/>
        <w:numPr>
          <w:ilvl w:val="0"/>
          <w:numId w:val="1"/>
        </w:numPr>
        <w:rPr>
          <w:rFonts w:hint="eastAsia"/>
          <w:lang w:val="en-US" w:eastAsia="zh-CN"/>
        </w:rPr>
      </w:pPr>
      <w:r>
        <w:rPr>
          <w:rFonts w:hint="eastAsia"/>
          <w:lang w:val="en-US" w:eastAsia="zh-CN"/>
        </w:rPr>
        <w:t>学历、学位证书（扫描件）；</w:t>
      </w:r>
    </w:p>
    <w:p>
      <w:pPr>
        <w:pStyle w:val="2"/>
        <w:numPr>
          <w:ilvl w:val="0"/>
          <w:numId w:val="1"/>
        </w:numPr>
        <w:rPr>
          <w:rFonts w:hint="eastAsia"/>
          <w:lang w:val="en-US" w:eastAsia="zh-CN"/>
        </w:rPr>
      </w:pPr>
      <w:r>
        <w:rPr>
          <w:rFonts w:hint="eastAsia"/>
          <w:lang w:val="en-US" w:eastAsia="zh-CN"/>
        </w:rPr>
        <w:t>运动员等级证、教练证、教师资格证、职称证及其它与岗位条件要求相对应的资格证书（扫描件）。</w:t>
      </w:r>
    </w:p>
    <w:p>
      <w:pPr>
        <w:keepNext w:val="0"/>
        <w:keepLines w:val="0"/>
        <w:pageBreakBefore w:val="0"/>
        <w:widowControl w:val="0"/>
        <w:numPr>
          <w:ilvl w:val="0"/>
          <w:numId w:val="0"/>
        </w:numPr>
        <w:kinsoku/>
        <w:wordWrap/>
        <w:overflowPunct w:val="0"/>
        <w:topLinePunct w:val="0"/>
        <w:autoSpaceDE/>
        <w:autoSpaceDN/>
        <w:bidi w:val="0"/>
        <w:adjustRightInd/>
        <w:snapToGrid w:val="0"/>
        <w:spacing w:line="580" w:lineRule="exact"/>
        <w:ind w:leftChars="200" w:right="0" w:rightChars="0" w:firstLine="320" w:firstLineChars="1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三.材料要求和相关口径</w:t>
      </w:r>
    </w:p>
    <w:p>
      <w:pPr>
        <w:keepNext w:val="0"/>
        <w:keepLines w:val="0"/>
        <w:pageBreakBefore w:val="0"/>
        <w:widowControl w:val="0"/>
        <w:numPr>
          <w:ilvl w:val="0"/>
          <w:numId w:val="0"/>
        </w:numPr>
        <w:kinsoku/>
        <w:wordWrap/>
        <w:overflowPunct w:val="0"/>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应聘人员的学历(学位)必须为国家承认的学历(学位)。境外留学人员需提供教育部中国留学服务中心出具的学历学位认证证明；应届毕业生需提供教育部学籍在线验证报告；往届毕业生须提供教育部学历证书电子注册备案表。</w:t>
      </w:r>
    </w:p>
    <w:p>
      <w:pPr>
        <w:keepNext w:val="0"/>
        <w:keepLines w:val="0"/>
        <w:pageBreakBefore w:val="0"/>
        <w:widowControl w:val="0"/>
        <w:numPr>
          <w:ilvl w:val="0"/>
          <w:numId w:val="0"/>
        </w:numPr>
        <w:kinsoku/>
        <w:wordWrap/>
        <w:overflowPunct w:val="0"/>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《岗位表》中学历一栏标明的</w:t>
      </w:r>
      <w:r>
        <w:rPr>
          <w:rFonts w:hint="eastAsia" w:ascii="仿宋_GB2312" w:hAnsi="仿宋_GB2312" w:eastAsia="仿宋_GB2312" w:cs="仿宋_GB2312"/>
          <w:sz w:val="32"/>
          <w:szCs w:val="32"/>
          <w:highlight w:val="none"/>
          <w:lang w:eastAsia="zh-CN"/>
        </w:rPr>
        <w:t>“专科及以上”，指具有专科学历及以上学历的人员；</w:t>
      </w:r>
      <w:r>
        <w:rPr>
          <w:rFonts w:hint="eastAsia" w:ascii="仿宋_GB2312" w:hAnsi="仿宋_GB2312" w:eastAsia="仿宋_GB2312" w:cs="仿宋_GB2312"/>
          <w:sz w:val="32"/>
          <w:szCs w:val="32"/>
          <w:highlight w:val="none"/>
        </w:rPr>
        <w:t>“本科（学士）学历”，仅限于本科学历且具有学士学位的人员；“本科及以上学历”，指具有本科学历及以上学历的人员；“本科（学士）及以上学历”，指具有本科学历且具有学士学位及以上学历、学位的人员；“硕士”，指具有硕士学位的人员；“硕士研究生”或“研究生（硕士）”，指具有硕士研究生学历，且具有硕士学位的人员；“博士”，指具有博士学位的人员；“博士研究生”或“研究生（博士）”，指具有博士研究生学历，且具有博士学位的人员。</w:t>
      </w:r>
    </w:p>
    <w:p>
      <w:pPr>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firstLine="596"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pacing w:val="-11"/>
          <w:sz w:val="32"/>
          <w:szCs w:val="32"/>
          <w:highlight w:val="none"/>
        </w:rPr>
        <w:t>（</w:t>
      </w:r>
      <w:r>
        <w:rPr>
          <w:rFonts w:hint="eastAsia" w:ascii="仿宋_GB2312" w:hAnsi="仿宋_GB2312" w:eastAsia="仿宋_GB2312" w:cs="仿宋_GB2312"/>
          <w:spacing w:val="-11"/>
          <w:sz w:val="32"/>
          <w:szCs w:val="32"/>
          <w:highlight w:val="none"/>
          <w:lang w:val="en-US" w:eastAsia="zh-CN"/>
        </w:rPr>
        <w:t>三</w:t>
      </w:r>
      <w:r>
        <w:rPr>
          <w:rFonts w:hint="eastAsia" w:ascii="仿宋_GB2312" w:hAnsi="仿宋_GB2312" w:eastAsia="仿宋_GB2312" w:cs="仿宋_GB2312"/>
          <w:spacing w:val="-11"/>
          <w:sz w:val="32"/>
          <w:szCs w:val="32"/>
          <w:highlight w:val="none"/>
        </w:rPr>
        <w:t>）</w:t>
      </w:r>
      <w:r>
        <w:rPr>
          <w:rFonts w:hint="eastAsia" w:ascii="仿宋_GB2312" w:hAnsi="仿宋_GB2312" w:eastAsia="仿宋_GB2312" w:cs="仿宋_GB2312"/>
          <w:sz w:val="32"/>
          <w:szCs w:val="32"/>
          <w:highlight w:val="none"/>
          <w:lang w:eastAsia="zh-CN"/>
        </w:rPr>
        <w:t>年龄起算时间为1月1日，如某岗位年龄要求</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0周岁及以下，即为19</w:t>
      </w:r>
      <w:r>
        <w:rPr>
          <w:rFonts w:hint="eastAsia" w:ascii="仿宋_GB2312" w:hAnsi="仿宋_GB2312" w:eastAsia="仿宋_GB2312" w:cs="仿宋_GB2312"/>
          <w:sz w:val="32"/>
          <w:szCs w:val="32"/>
          <w:highlight w:val="none"/>
          <w:lang w:val="en-US" w:eastAsia="zh-CN"/>
        </w:rPr>
        <w:t>91</w:t>
      </w:r>
      <w:r>
        <w:rPr>
          <w:rFonts w:hint="eastAsia" w:ascii="仿宋_GB2312" w:hAnsi="仿宋_GB2312" w:eastAsia="仿宋_GB2312" w:cs="仿宋_GB2312"/>
          <w:sz w:val="32"/>
          <w:szCs w:val="32"/>
          <w:highlight w:val="none"/>
          <w:lang w:eastAsia="zh-CN"/>
        </w:rPr>
        <w:t>年1月1日及以后出生，其他以此类推；毕业证、学位证取得截止时间为2022年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月31日；国外、境外留学人员须于2022年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月31日前取得教育部留学服务中心出具的国外学历学位认证书。专业工作经历时间截止为202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年</w:t>
      </w:r>
      <w:r>
        <w:rPr>
          <w:rFonts w:hint="default" w:ascii="仿宋_GB2312" w:hAnsi="仿宋_GB2312" w:eastAsia="仿宋_GB2312" w:cs="仿宋_GB2312"/>
          <w:sz w:val="32"/>
          <w:szCs w:val="32"/>
          <w:highlight w:val="none"/>
          <w:lang w:eastAsia="zh-CN"/>
        </w:rPr>
        <w:t>12</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lang w:eastAsia="zh-CN"/>
        </w:rPr>
        <w:t>日。对到期未能按要求取得相应证件的考生，视为自动放弃。</w:t>
      </w:r>
    </w:p>
    <w:p>
      <w:pPr>
        <w:pStyle w:val="2"/>
        <w:keepNext w:val="0"/>
        <w:keepLines w:val="0"/>
        <w:pageBreakBefore w:val="0"/>
        <w:widowControl w:val="0"/>
        <w:kinsoku/>
        <w:wordWrap/>
        <w:topLinePunct w:val="0"/>
        <w:autoSpaceDE/>
        <w:autoSpaceDN/>
        <w:bidi w:val="0"/>
        <w:adjustRightInd/>
        <w:spacing w:line="580" w:lineRule="exact"/>
        <w:ind w:left="0" w:leftChars="0" w:right="0" w:rightChars="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lang w:eastAsia="zh-CN"/>
        </w:rPr>
        <w:t>（</w:t>
      </w:r>
      <w:r>
        <w:rPr>
          <w:rFonts w:hint="eastAsia" w:ascii="仿宋_GB2312" w:hAnsi="仿宋_GB2312" w:cs="仿宋_GB2312"/>
          <w:kern w:val="2"/>
          <w:sz w:val="32"/>
          <w:szCs w:val="32"/>
          <w:highlight w:val="none"/>
          <w:lang w:val="en-US" w:eastAsia="zh-CN" w:bidi="ar-SA"/>
        </w:rPr>
        <w:t>四</w:t>
      </w:r>
      <w:r>
        <w:rPr>
          <w:rFonts w:hint="eastAsia" w:ascii="仿宋_GB2312" w:hAnsi="仿宋_GB2312" w:eastAsia="仿宋_GB2312" w:cs="仿宋_GB2312"/>
          <w:kern w:val="2"/>
          <w:sz w:val="32"/>
          <w:szCs w:val="32"/>
          <w:highlight w:val="none"/>
          <w:lang w:val="en-US" w:eastAsia="zh-CN" w:bidi="ar-SA"/>
        </w:rPr>
        <w:t>）对有工作经历</w:t>
      </w:r>
      <w:r>
        <w:rPr>
          <w:rFonts w:hint="eastAsia" w:ascii="仿宋_GB2312" w:hAnsi="仿宋_GB2312" w:cs="仿宋_GB2312"/>
          <w:kern w:val="2"/>
          <w:sz w:val="32"/>
          <w:szCs w:val="32"/>
          <w:highlight w:val="none"/>
          <w:lang w:val="en-US" w:eastAsia="zh-CN" w:bidi="ar-SA"/>
        </w:rPr>
        <w:t>要求的岗位</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cs="仿宋_GB2312"/>
          <w:kern w:val="2"/>
          <w:sz w:val="32"/>
          <w:szCs w:val="32"/>
          <w:highlight w:val="none"/>
          <w:lang w:val="en-US" w:eastAsia="zh-CN" w:bidi="ar-SA"/>
        </w:rPr>
        <w:t>应聘人员</w:t>
      </w:r>
      <w:r>
        <w:rPr>
          <w:rFonts w:hint="eastAsia" w:ascii="仿宋_GB2312" w:hAnsi="仿宋_GB2312" w:eastAsia="仿宋_GB2312" w:cs="仿宋_GB2312"/>
          <w:kern w:val="2"/>
          <w:sz w:val="32"/>
          <w:szCs w:val="32"/>
          <w:highlight w:val="none"/>
          <w:lang w:val="en-US" w:eastAsia="zh-CN" w:bidi="ar-SA"/>
        </w:rPr>
        <w:t>须提供岗位工作经历的有效证明（签订的用</w:t>
      </w:r>
      <w:r>
        <w:rPr>
          <w:rFonts w:hint="eastAsia" w:ascii="仿宋_GB2312" w:hAnsi="仿宋_GB2312" w:cs="仿宋_GB2312"/>
          <w:kern w:val="2"/>
          <w:sz w:val="32"/>
          <w:szCs w:val="32"/>
          <w:highlight w:val="none"/>
          <w:lang w:val="en-US" w:eastAsia="zh-CN" w:bidi="ar-SA"/>
        </w:rPr>
        <w:t>人合同</w:t>
      </w:r>
      <w:r>
        <w:rPr>
          <w:rFonts w:hint="eastAsia" w:ascii="仿宋_GB2312" w:hAnsi="仿宋_GB2312" w:eastAsia="仿宋_GB2312" w:cs="仿宋_GB2312"/>
          <w:kern w:val="2"/>
          <w:sz w:val="32"/>
          <w:szCs w:val="32"/>
          <w:highlight w:val="none"/>
          <w:lang w:val="en-US" w:eastAsia="zh-CN" w:bidi="ar-SA"/>
        </w:rPr>
        <w:t>或社保缴纳证明或工资发放证明等）。工作经历按足年足月累计。社会实践、实习等工作经历不作为报考专业工作经历。</w:t>
      </w:r>
      <w:r>
        <w:rPr>
          <w:rFonts w:hint="eastAsia" w:ascii="仿宋_GB2312" w:hAnsi="仿宋_GB2312" w:eastAsia="仿宋_GB2312" w:cs="仿宋_GB2312"/>
          <w:kern w:val="2"/>
          <w:sz w:val="32"/>
          <w:szCs w:val="32"/>
          <w:lang w:val="en-US" w:eastAsia="zh-CN" w:bidi="ar-SA"/>
        </w:rPr>
        <w:t>招考条件有其他要求的，还须提供相关证明材料。</w:t>
      </w:r>
    </w:p>
    <w:p>
      <w:pPr>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四、纪律要求</w:t>
      </w:r>
    </w:p>
    <w:p>
      <w:pPr>
        <w:pStyle w:val="2"/>
        <w:keepNext w:val="0"/>
        <w:keepLines w:val="0"/>
        <w:pageBreakBefore w:val="0"/>
        <w:widowControl w:val="0"/>
        <w:kinsoku/>
        <w:wordWrap/>
        <w:topLinePunct w:val="0"/>
        <w:autoSpaceDE/>
        <w:autoSpaceDN/>
        <w:bidi w:val="0"/>
        <w:adjustRightInd/>
        <w:spacing w:line="580" w:lineRule="exact"/>
        <w:ind w:left="0" w:leftChars="0" w:right="0" w:rightChars="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（一）</w:t>
      </w:r>
      <w:r>
        <w:rPr>
          <w:rFonts w:hint="eastAsia" w:ascii="仿宋_GB2312" w:hAnsi="仿宋_GB2312" w:eastAsia="仿宋_GB2312" w:cs="仿宋_GB2312"/>
          <w:kern w:val="2"/>
          <w:sz w:val="32"/>
          <w:szCs w:val="32"/>
          <w:lang w:val="en-US" w:eastAsia="zh-CN" w:bidi="ar-SA"/>
        </w:rPr>
        <w:t>应聘人员应如实填写报名相关信息，</w:t>
      </w:r>
      <w:r>
        <w:rPr>
          <w:rFonts w:hint="eastAsia" w:ascii="仿宋_GB2312" w:hAnsi="仿宋_GB2312" w:eastAsia="仿宋_GB2312" w:cs="仿宋_GB2312"/>
          <w:sz w:val="32"/>
          <w:szCs w:val="32"/>
          <w:highlight w:val="none"/>
        </w:rPr>
        <w:t>对填报信息的真实性、准确性负责，对伪造证件、材料，填报内容虚假，骗取考试资格的，一经查实，取消报考应聘资格</w:t>
      </w:r>
      <w:r>
        <w:rPr>
          <w:rFonts w:hint="eastAsia" w:ascii="仿宋_GB2312" w:hAnsi="仿宋_GB2312" w:cs="仿宋_GB2312"/>
          <w:sz w:val="32"/>
          <w:szCs w:val="32"/>
          <w:highlight w:val="none"/>
          <w:lang w:eastAsia="zh-CN"/>
        </w:rPr>
        <w:t>。</w:t>
      </w:r>
    </w:p>
    <w:p>
      <w:pPr>
        <w:pStyle w:val="2"/>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（二</w:t>
      </w:r>
      <w:r>
        <w:rPr>
          <w:rFonts w:hint="eastAsia" w:ascii="仿宋_GB2312" w:hAnsi="仿宋_GB2312" w:eastAsia="仿宋_GB2312" w:cs="仿宋_GB2312"/>
          <w:kern w:val="2"/>
          <w:sz w:val="32"/>
          <w:szCs w:val="32"/>
          <w:highlight w:val="none"/>
          <w:lang w:val="en-US" w:eastAsia="zh-CN" w:bidi="ar-SA"/>
        </w:rPr>
        <w:t>）通过报名和资格审查的人员应按照招聘活动举办单位通知要求和规范参加各环节招聘活动，不按要求参加的视为自动放弃应聘资格。</w:t>
      </w:r>
    </w:p>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Traditional Arabic">
    <w:panose1 w:val="02020603050405020304"/>
    <w:charset w:val="00"/>
    <w:family w:val="auto"/>
    <w:pitch w:val="default"/>
    <w:sig w:usb0="00006003" w:usb1="80000000" w:usb2="00000008" w:usb3="00000000" w:csb0="00000041" w:csb1="2008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06C67"/>
    <w:multiLevelType w:val="singleLevel"/>
    <w:tmpl w:val="63806C67"/>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YmU4ZDc2YTQ4MDJmYzUxNTZhOTQxN2Q0M2I2YTQifQ=="/>
  </w:docVars>
  <w:rsids>
    <w:rsidRoot w:val="48AD0338"/>
    <w:rsid w:val="1BFDE28B"/>
    <w:rsid w:val="1E434A85"/>
    <w:rsid w:val="24C4263B"/>
    <w:rsid w:val="48AD0338"/>
    <w:rsid w:val="4A550012"/>
    <w:rsid w:val="73E452D0"/>
    <w:rsid w:val="DBC797E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jc w:val="both"/>
    </w:pPr>
    <w:rPr>
      <w:rFonts w:ascii="Calibri" w:hAnsi="Calibri" w:eastAsia="仿宋_GB2312" w:cs="Times New Roman"/>
      <w:sz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1243</Words>
  <Characters>1319</Characters>
  <Lines>0</Lines>
  <Paragraphs>0</Paragraphs>
  <ScaleCrop>false</ScaleCrop>
  <LinksUpToDate>false</LinksUpToDate>
  <CharactersWithSpaces>1320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2022-11-21T20:43:00Z</dcterms:created>
  <dc:creator>WPS_1635387116</dc:creator>
  <cp:lastModifiedBy>sy</cp:lastModifiedBy>
  <dcterms:modified xsi:type="dcterms:W3CDTF">2022-11-25T07:06:26Z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3491FAA175B0495FB882FC99E847A48C</vt:lpwstr>
  </property>
</Properties>
</file>