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Times New Roman" w:hAnsi="Times New Roman" w:eastAsia="方正小标宋简体" w:cs="Times New Roman"/>
          <w:spacing w:val="-11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1"/>
          <w:sz w:val="44"/>
          <w:szCs w:val="44"/>
        </w:rPr>
        <w:t>湖北省屈原文化奖拟表彰对象名单</w:t>
      </w:r>
    </w:p>
    <w:p>
      <w:pPr>
        <w:pStyle w:val="2"/>
        <w:spacing w:line="579" w:lineRule="exact"/>
        <w:jc w:val="center"/>
        <w:rPr>
          <w:rFonts w:ascii="Times New Roman" w:hAnsi="Times New Roman" w:eastAsia="楷体_GB2312"/>
          <w:b w:val="0"/>
          <w:bCs w:val="0"/>
        </w:rPr>
      </w:pPr>
      <w:r>
        <w:rPr>
          <w:rFonts w:ascii="Times New Roman" w:hAnsi="Times New Roman" w:eastAsia="楷体_GB2312"/>
          <w:b w:val="0"/>
          <w:bCs w:val="0"/>
        </w:rPr>
        <w:t>（共161个）</w:t>
      </w:r>
      <w:bookmarkStart w:id="0" w:name="_GoBack"/>
      <w:bookmarkEnd w:id="0"/>
    </w:p>
    <w:p>
      <w:pPr>
        <w:spacing w:line="579" w:lineRule="exact"/>
        <w:ind w:firstLine="592" w:firstLineChars="200"/>
        <w:rPr>
          <w:rFonts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before="300" w:beforeLines="50" w:after="300" w:afterLines="50" w:line="579" w:lineRule="exact"/>
        <w:jc w:val="center"/>
        <w:rPr>
          <w:rFonts w:ascii="Times New Roman" w:hAnsi="Times New Roman" w:eastAsia="黑体" w:cs="Times New Roman"/>
          <w:spacing w:val="-20"/>
          <w:sz w:val="32"/>
          <w:szCs w:val="32"/>
        </w:rPr>
      </w:pPr>
      <w:r>
        <w:rPr>
          <w:rFonts w:ascii="Times New Roman" w:hAnsi="Times New Roman" w:eastAsia="黑体" w:cs="Times New Roman"/>
          <w:spacing w:val="-20"/>
          <w:sz w:val="32"/>
          <w:szCs w:val="32"/>
        </w:rPr>
        <w:t>一、特别奖（7个）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电视剧《走向大西南》     湖北长江电影集团有限责任公司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电视剧《幸福草》         湖北文化产业发展投资有限公司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楚剧《田耕牛本传》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湖北省演艺集团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舞剧《乐和长歌》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湖北省文化和旅游厅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长篇小说《听漏》               湖北省文学艺术界联合会组歌《长江组歌》               湖北省文学艺术界联合会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江汉大学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歌曲《世界赠予我的》               湖北省文化和旅游厅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湖北省文学艺术界联合会</w:t>
      </w:r>
    </w:p>
    <w:p>
      <w:pPr>
        <w:spacing w:before="300" w:beforeLines="50" w:after="300" w:afterLines="50" w:line="579" w:lineRule="exact"/>
        <w:jc w:val="center"/>
        <w:rPr>
          <w:rFonts w:ascii="Times New Roman" w:hAnsi="Times New Roman" w:eastAsia="黑体" w:cs="Times New Roman"/>
          <w:spacing w:val="-20"/>
          <w:sz w:val="32"/>
          <w:szCs w:val="32"/>
        </w:rPr>
      </w:pPr>
      <w:r>
        <w:rPr>
          <w:rFonts w:ascii="Times New Roman" w:hAnsi="Times New Roman" w:eastAsia="黑体" w:cs="Times New Roman"/>
          <w:spacing w:val="-20"/>
          <w:sz w:val="32"/>
          <w:szCs w:val="32"/>
        </w:rPr>
        <w:t>二、艺术奖（62个）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电影（2部）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《走走停停》                       中共恩施州委宣传部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《拯救嫌疑人》                       武汉设计工程学院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电视剧（4部）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电视剧《鲲鹏击浪》       湖北长江电影集团有限责任公司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电视剧《五福临门》                   湖北省广播电视局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电视剧《很想很想你》                 湖北省广播电视局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电视纪录片《龙舟》                     湖北广播电视台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中共宜昌市委宣传部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网络视听（3部）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网络动画片《灵笼》第二季             湖北省广播电视局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微短剧《博物馆奇妙夜》             中共荆州市委宣传部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网络微电影《意外的奔赴》             湖北省广播电视局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广播剧（1部）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《“焊”卫长空》                     中共襄阳市委宣传部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湖北广播电视台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戏剧（11部）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黄梅戏《名伶余三胜》               中共黄冈市委宣传部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荆州花鼓戏《烂柯外记》             中共仙桃市委宣传部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话剧《如歌》                   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歌剧《汉水丹心》                       湖北省演艺集团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歌舞剧《西兰卡普》                 中共恩施州委宣传部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阳新采茶戏《仙岛湖之恋》           中共黄石市委宣传部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黄梅戏《女国医》                       湖北省演艺集团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京剧《优孟》                       湖北省文化和旅游厅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京剧《命定·乌龙院》                中共武汉市委宣传部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黄梅戏《七夕传奇》             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楚剧《汉口茶港》                   中共武汉市委宣传部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歌曲（8首）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交响乐《暖春寒》                         武汉音乐学院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歌曲《老家的灶台》             湖北省社会科学界联合会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交响组曲《敦煌妙染四帧》                 武汉音乐学院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歌曲《百姓至上》                   中共仙桃市委宣传部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歌曲《楚天流长》                         武汉音乐学院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歌曲《走在同一座城》               中共武汉市委宣传部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歌曲《要得》                       中共恩施州委宣传部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歌曲《我的风花雪月别样美》               中南民族大学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美术（10部）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中国画《青铜文明》                           湖北大学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中国画《清秋月影》             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版画《盛世欢歌》                   湖北省文化和旅游厅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油画《故园之灯火阑珊》                   湖北美术学院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中国画《春天之约》                 中共荆州市委宣传部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中国画《豆蔻年华》                 湖北省文化和旅游厅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中国画《楚风颂·系列》          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中国画《橘颂》                     中共孝感市委宣传部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综合材料《梦舟》                         湖北美术学院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中国画《地质勘探》                       湖北美术学院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书法（5部）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书法《海昏侯汉简&lt;孝经&gt;题跋》         中共黄冈市委宣传</w:t>
      </w:r>
      <w:r>
        <w:rPr>
          <w:rFonts w:ascii="Times New Roman" w:hAnsi="Times New Roman" w:eastAsia="仿宋_GB2312" w:cs="Times New Roman"/>
          <w:sz w:val="32"/>
          <w:szCs w:val="32"/>
        </w:rPr>
        <w:t>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书法《袁枚&lt;随园诗话&gt;三则》      湖北省文学艺术界联合</w:t>
      </w:r>
      <w:r>
        <w:rPr>
          <w:rFonts w:ascii="Times New Roman" w:hAnsi="Times New Roman" w:eastAsia="仿宋_GB2312" w:cs="Times New Roman"/>
          <w:sz w:val="32"/>
          <w:szCs w:val="32"/>
        </w:rPr>
        <w:t>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篆刻《秦斋魏晓伟朱迹》         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书法《欧阳修散文两篇》             中共武汉市委宣传部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书法《登鹿门山怀古》               中共鄂州市委宣传部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摄影（5部）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《中国筑坝人</w:t>
      </w:r>
      <w:r>
        <w:rPr>
          <w:rFonts w:ascii="Times New Roman" w:hAnsi="Times New Roman" w:eastAsia="仿宋_GB2312" w:cs="Times New Roman"/>
          <w:spacing w:val="-34"/>
          <w:sz w:val="32"/>
          <w:szCs w:val="32"/>
        </w:rPr>
        <w:t>——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白鹤滩水电站建设者影像档案》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中共宜昌市委宣传部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《脐橙鲜果乘“专机”》               中共宜昌市委宣传部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11"/>
          <w:sz w:val="32"/>
          <w:szCs w:val="32"/>
        </w:rPr>
        <w:t xml:space="preserve">《全球最大固体商业火箭首飞成功》 </w:t>
      </w:r>
      <w:r>
        <w:rPr>
          <w:rFonts w:ascii="Times New Roman" w:hAnsi="Times New Roman" w:eastAsia="仿宋_GB2312" w:cs="Times New Roman"/>
          <w:sz w:val="32"/>
          <w:szCs w:val="32"/>
        </w:rPr>
        <w:t>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《光明在前方》                 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《重症守护人（组照）》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中共襄阳市委宣传部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舞蹈（6部）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《当我想你的时候》                 中共武汉市委宣传部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《归来》                       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《楚漆姿色》                   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《峡江边的微光》                   中共宜昌市委宣传部</w:t>
      </w:r>
    </w:p>
    <w:p>
      <w:pPr>
        <w:spacing w:line="579" w:lineRule="exact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《暮光》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湖北省演艺集团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《纤程星光》                       湖北省文化和旅游厅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杂技（1部）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杂技剧《凤凰说》                   中共武汉市委宣传部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曲艺（3部）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小品《旺铺转让》                   中共武汉市委宣传部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评书《初心》                   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湖北大鼓《窑洞对话》               湖北省文化和旅游厅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民间文艺（3部）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《国家级非物质文化遗产 巴东长江峡江号子》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中共恩施州委宣传部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《湖北民间文化》丛书           湖北省文学艺术界联合会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《黄梅戏源流考辨》                 中共黄冈市委宣传部</w:t>
      </w:r>
    </w:p>
    <w:p>
      <w:pPr>
        <w:spacing w:before="300" w:beforeLines="50" w:after="300" w:afterLines="50" w:line="579" w:lineRule="exact"/>
        <w:jc w:val="center"/>
        <w:rPr>
          <w:rFonts w:ascii="Times New Roman" w:hAnsi="Times New Roman" w:eastAsia="黑体" w:cs="Times New Roman"/>
          <w:spacing w:val="-20"/>
          <w:sz w:val="32"/>
          <w:szCs w:val="32"/>
        </w:rPr>
      </w:pPr>
      <w:r>
        <w:rPr>
          <w:rFonts w:ascii="Times New Roman" w:hAnsi="Times New Roman" w:eastAsia="黑体" w:cs="Times New Roman"/>
          <w:spacing w:val="-20"/>
          <w:sz w:val="32"/>
          <w:szCs w:val="32"/>
        </w:rPr>
        <w:t>三、文学奖（24个）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长篇小说（4部）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《神女》                       湖北省文学艺术界联合会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中共恩施州委宣传部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《丛台别》                   长江出版传媒股份有限公司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《膏矿叙事》                       中共孝感市委宣传部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《水未央》                             湖北省作家协会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儿童文学（3部）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《金唢呐》                   长江出版传媒股份有限公司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《虎跳河边》                 长江出版传媒股份有限公司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《盘龙古城大冒险》                     湖北省作家协会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中短篇小说集（2部）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《逍遥游》                         中共武汉市委宣传部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《抵达森林中央》             长江出版传媒股份有限公司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中共黄冈市委宣传部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报告文学（4部）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《听见光》                             湖北省作家协会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《唯见长江：一座城和一条江的纪事》 中共武汉市委宣传部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《时代与命运</w:t>
      </w:r>
      <w:r>
        <w:rPr>
          <w:rFonts w:ascii="Times New Roman" w:hAnsi="Times New Roman" w:eastAsia="仿宋_GB2312" w:cs="Times New Roman"/>
          <w:spacing w:val="-34"/>
          <w:sz w:val="32"/>
          <w:szCs w:val="32"/>
        </w:rPr>
        <w:t>——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罗开富的传奇人生》中共十堰市委宣传部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《为祖国深潜</w:t>
      </w:r>
      <w:r>
        <w:rPr>
          <w:rFonts w:ascii="Times New Roman" w:hAnsi="Times New Roman" w:eastAsia="仿宋_GB2312" w:cs="Times New Roman"/>
          <w:spacing w:val="-34"/>
          <w:sz w:val="32"/>
          <w:szCs w:val="32"/>
        </w:rPr>
        <w:t>——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“共和国勋章”获得者黄旭华》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长江出版传媒股份有限公司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诗集（2部）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《我曾何其有幸》             长江出版传媒股份有限公司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《人间寂静》                       中共孝感市委宣传部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散文集（3部）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《沈虹光文集 散文随笔卷》    长江出版传媒股份有限公司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《家住长江边》               长江出版传媒股份有限公司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《乐园志》                         中共宜昌市委宣传部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文艺评论（4部）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《叙事者的远见》                       湖北省作家协会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《游戏现实主义与</w:t>
      </w:r>
      <w:r>
        <w:rPr>
          <w:rFonts w:ascii="Times New Roman" w:hAnsi="Times New Roman" w:eastAsia="仿宋_GB2312" w:cs="Times New Roman"/>
          <w:spacing w:val="-23"/>
          <w:sz w:val="32"/>
          <w:szCs w:val="32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次元的文学》       湖北省作家协会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《从昙华林到三官殿</w:t>
      </w:r>
      <w:r>
        <w:rPr>
          <w:rFonts w:ascii="Times New Roman" w:hAnsi="Times New Roman" w:eastAsia="仿宋_GB2312" w:cs="Times New Roman"/>
          <w:spacing w:val="-34"/>
          <w:sz w:val="32"/>
          <w:szCs w:val="32"/>
        </w:rPr>
        <w:t>——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胡莺自选文集》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湖北省文化和旅游厅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《跨学科视野下的戏剧理论新探索》   中共武汉市委宣传部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网络文学（2部）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《倒影》                               湖北省作家协会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《梦回梨园》                 长江出版传媒股份有限公司</w:t>
      </w:r>
    </w:p>
    <w:p>
      <w:pPr>
        <w:spacing w:before="300" w:beforeLines="50" w:after="300" w:afterLines="50" w:line="579" w:lineRule="exact"/>
        <w:jc w:val="center"/>
        <w:rPr>
          <w:rFonts w:ascii="Times New Roman" w:hAnsi="Times New Roman" w:eastAsia="黑体" w:cs="Times New Roman"/>
          <w:spacing w:val="-20"/>
          <w:sz w:val="32"/>
          <w:szCs w:val="32"/>
        </w:rPr>
      </w:pPr>
      <w:r>
        <w:rPr>
          <w:rFonts w:ascii="Times New Roman" w:hAnsi="Times New Roman" w:eastAsia="黑体" w:cs="Times New Roman"/>
          <w:spacing w:val="-20"/>
          <w:sz w:val="32"/>
          <w:szCs w:val="32"/>
        </w:rPr>
        <w:t>四、出版奖（40个）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图书类（19种）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《崛起：支点的力量》                   湖北人民出版社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《延安画传》                           湖北美术出版社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《中国经济史大辞典》                         崇文书局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《荆楚文化史》                         湖北教育出版社</w:t>
      </w:r>
    </w:p>
    <w:p>
      <w:pPr>
        <w:pStyle w:val="2"/>
        <w:spacing w:line="560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《中国现当代小说理论编年史（1949—2019）（8册）》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武汉出版社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《王葆心文集》                         湖北人民出版社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《中国现代经典新诗集汇校本丛书》       长江文艺出版社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《湖北行政区划史》                         长江出版社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《胡适年谱长编》                       湖北人民出版社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《刘守华故事学文集（十卷本）》      华中师范大学出版社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《国家豁免法》                         武汉大学出版社</w:t>
      </w:r>
    </w:p>
    <w:p>
      <w:pPr>
        <w:pStyle w:val="2"/>
        <w:spacing w:line="560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《废名全集（10册）》                        武汉出版社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《汉水流域文明研究文丛之乡村文化自信》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武汉理工大学出版社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《中国力量·讲给孩子的科技传奇（第二辑）》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长江少年儿童出版社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《世界棉花看新疆——新疆棉花是如何生产的？》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湖北科学技术出版社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《测绘与地理空间信息学进展》           武汉大学出版社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《原子层沉积技术：从制造原理到装备应用》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华中科技大学出版社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《武汉市多要素城市地质调查成果丛书》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中国地质大学出版社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《长江三峡工程关键技术研究与实践》        长江出版社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音像制品（1种）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《汉剧四百年》                 湖北九通电子音像出版社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电子出版物（1种）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《中国智能制造》                   华中科技大学出版社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网络出版物（1种）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《中国共产党人精神谱系故事绘本（30册）》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长江少年儿童出版社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报纸（3种）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《湖北日报》                        湖北日报传媒集团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《长江日报》                       中共武汉市委宣传部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《十堰日报》           十堰市新闻出版局（十堰市版权局）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期刊（5种）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《小学生天地》       湖北长江教育报刊传媒集团有限公司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《长江文艺》                           湖北省作家协会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《江汉论坛》                         湖北省社会科学院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《中南民族大学学报（人文社会科学版）》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中南民族大学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《医药导报》</w:t>
      </w:r>
    </w:p>
    <w:p>
      <w:pPr>
        <w:spacing w:line="579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华中科技大学同济医学院附属同济医院、中国药理学会</w:t>
      </w:r>
    </w:p>
    <w:p>
      <w:pPr>
        <w:pStyle w:val="2"/>
        <w:spacing w:line="579" w:lineRule="exact"/>
        <w:rPr>
          <w:rFonts w:ascii="Times New Roman" w:hAnsi="Times New Roman" w:eastAsia="楷体_GB2312"/>
          <w:bCs w:val="0"/>
        </w:rPr>
      </w:pPr>
      <w:r>
        <w:rPr>
          <w:rFonts w:ascii="Times New Roman" w:hAnsi="Times New Roman" w:eastAsia="楷体_GB2312"/>
          <w:bCs w:val="0"/>
        </w:rPr>
        <w:t>出版个人（10人）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王其恒   长江日报社主任编辑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王重阳   崇文书局副社长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邓  涛   湖北科学技术出版社社长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  艳   长江文艺出版社编审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  莉   武汉大学出版社副社长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杨建文   武汉出版社总编辑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胡业频   华中科技大学出版社电子音像分社社长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姚德海   湖北人民出版社社长</w:t>
      </w:r>
    </w:p>
    <w:p>
      <w:pPr>
        <w:pStyle w:val="2"/>
        <w:spacing w:line="579" w:lineRule="exact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曾  巍   华中师范大学学报主编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黎海滨   湖北日报传媒集团高级记者</w:t>
      </w:r>
    </w:p>
    <w:p>
      <w:pPr>
        <w:spacing w:before="300" w:beforeLines="50" w:after="300" w:afterLines="50" w:line="579" w:lineRule="exact"/>
        <w:jc w:val="center"/>
        <w:rPr>
          <w:rFonts w:ascii="Times New Roman" w:hAnsi="Times New Roman" w:eastAsia="黑体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spacing w:val="-20"/>
          <w:sz w:val="32"/>
          <w:szCs w:val="32"/>
        </w:rPr>
        <w:t>五、人才奖（18个）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李修文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湖北省作家协会主席、武汉市文学艺术界联合会主席，文创一级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樊利杰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湖北省文学艺术界联合会文学艺术院专技七级，二级美术师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唐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恺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湖北省京剧院专职纪委副书记，一级演员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程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丞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湖北省戏曲艺术剧院艺术总监，一级演员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莺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湖北美术馆副馆长，二级美术师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易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星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湖北广播电视台新闻中心长江云生产运营部声浪工作室主管，主任编辑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李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丹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湖北日报深度报道与策划机动中心副主任，主任记者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舒辉波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武汉市文学艺术界联合会副主席（挂职），教授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崔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妮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湖北广播电视台电视卫星频道副总监，二级导演，主任编辑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袁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晶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自由职业，二级作词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柳秀林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湖北省美术院中国画创作室主任，二级美术师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董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勇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江汉大学音乐学院副院长，副教授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中南民族大学音乐舞蹈学院音乐系主任，副教授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唐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骁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湖北美术学院实验艺术学院院长，教授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龚华华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武汉音乐学院研究生部、学科建设办公室主任，教授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江旭东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湖北省博物馆文物保护中心主任，研究馆员</w:t>
      </w:r>
    </w:p>
    <w:p>
      <w:pPr>
        <w:spacing w:line="579" w:lineRule="exact"/>
        <w:ind w:left="1684" w:hanging="168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徐金龙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华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中师范大学国家文化产业研究中心文化资源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研究所所长，副教授</w:t>
      </w:r>
    </w:p>
    <w:p>
      <w:pPr>
        <w:spacing w:line="579" w:lineRule="exact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袁小山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湖北美术学院影视动画学院院长，教授</w:t>
      </w:r>
    </w:p>
    <w:p>
      <w:pPr>
        <w:spacing w:line="579" w:lineRule="exact"/>
        <w:jc w:val="center"/>
        <w:rPr>
          <w:rFonts w:ascii="Times New Roman" w:hAnsi="Times New Roman" w:eastAsia="黑体" w:cs="Times New Roman"/>
          <w:spacing w:val="-20"/>
          <w:sz w:val="32"/>
          <w:szCs w:val="32"/>
        </w:rPr>
      </w:pPr>
      <w:r>
        <w:rPr>
          <w:rFonts w:ascii="Times New Roman" w:hAnsi="Times New Roman" w:eastAsia="黑体" w:cs="Times New Roman"/>
          <w:spacing w:val="-20"/>
          <w:sz w:val="32"/>
          <w:szCs w:val="32"/>
        </w:rPr>
        <w:t>六、组织工作奖（10个）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中共武汉市委宣传部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中共恩施州委宣传部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中共宜昌市委宣传部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中共黄冈市委宣传部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中共孝感市委宣传部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中共荆州市委宣传部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中共仙桃市委宣传部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长江出版传媒股份有限公司出版业务部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湖北省文学艺术界联合会创作研究部</w:t>
      </w:r>
    </w:p>
    <w:p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湖北省文化和旅游厅艺术处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851" w:gutter="0"/>
      <w:cols w:space="720" w:num="1"/>
      <w:docGrid w:type="linesAndChars" w:linePitch="600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left="210" w:leftChars="100" w:right="210" w:rightChars="10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left="210" w:leftChars="100" w:right="210" w:rightChars="100"/>
      <w:jc w:val="lef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02A58"/>
    <w:rsid w:val="34D0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adjustRightInd w:val="0"/>
      <w:snapToGrid w:val="0"/>
      <w:ind w:firstLine="0" w:firstLineChars="0"/>
      <w:outlineLvl w:val="1"/>
    </w:pPr>
    <w:rPr>
      <w:rFonts w:ascii="Calibri Light" w:hAnsi="Calibri Light" w:eastAsia="楷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2025-12-22T07:24:00Z</dcterms:created>
  <dc:creator>Administrator</dc:creator>
  <cp:lastModifiedBy>Administrator</cp:lastModifiedBy>
  <dcterms:modified xsi:type="dcterms:W3CDTF">2025-12-22T07:25:32Z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8F1474666143448F883CE1B3438C0ED5</vt:lpwstr>
  </property>
</Properties>
</file>