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7" w:firstLineChars="200"/>
        <w:rPr>
          <w:rFonts w:cs="Times New Roman"/>
        </w:rPr>
      </w:pPr>
      <w:r>
        <w:rPr>
          <w:rFonts w:hint="eastAsia" w:eastAsia="黑体" w:cs="Times New Roman"/>
        </w:rPr>
        <w:t>附件</w:t>
      </w:r>
    </w:p>
    <w:p>
      <w:pPr>
        <w:spacing w:line="600" w:lineRule="exact"/>
        <w:jc w:val="center"/>
        <w:rPr>
          <w:rFonts w:eastAsia="方正小标宋简体" w:cs="Times New Roman"/>
          <w:sz w:val="40"/>
          <w:szCs w:val="40"/>
        </w:rPr>
      </w:pPr>
      <w:r>
        <w:rPr>
          <w:rFonts w:hint="eastAsia" w:eastAsia="方正小标宋简体" w:cs="Times New Roman"/>
          <w:sz w:val="40"/>
          <w:szCs w:val="40"/>
        </w:rPr>
        <w:t>湖北省第二批专业技术类职业资格与</w:t>
      </w:r>
    </w:p>
    <w:p>
      <w:pPr>
        <w:spacing w:afterLines="50" w:line="600" w:lineRule="exact"/>
        <w:jc w:val="center"/>
        <w:rPr>
          <w:rFonts w:eastAsia="方正小标宋简体" w:cs="Times New Roman"/>
          <w:sz w:val="40"/>
          <w:szCs w:val="40"/>
        </w:rPr>
      </w:pPr>
      <w:r>
        <w:rPr>
          <w:rFonts w:hint="eastAsia" w:eastAsia="方正小标宋简体" w:cs="Times New Roman"/>
          <w:sz w:val="40"/>
          <w:szCs w:val="40"/>
        </w:rPr>
        <w:t>职称对应关系表</w:t>
      </w:r>
    </w:p>
    <w:tbl>
      <w:tblPr>
        <w:tblStyle w:val="7"/>
        <w:tblW w:w="850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986"/>
        <w:gridCol w:w="3345"/>
        <w:gridCol w:w="41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tblHeader/>
          <w:jc w:val="center"/>
        </w:trPr>
        <w:tc>
          <w:tcPr>
            <w:tcW w:w="986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黑体" w:cs="Times New Roman"/>
                <w:sz w:val="21"/>
                <w:szCs w:val="21"/>
              </w:rPr>
            </w:pPr>
            <w:r>
              <w:rPr>
                <w:rFonts w:hint="eastAsia" w:eastAsia="黑体" w:cs="Times New Roman"/>
                <w:bCs/>
                <w:sz w:val="21"/>
                <w:szCs w:val="21"/>
              </w:rPr>
              <w:t>序号</w:t>
            </w:r>
          </w:p>
        </w:tc>
        <w:tc>
          <w:tcPr>
            <w:tcW w:w="3345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黑体" w:cs="Times New Roman"/>
                <w:color w:val="000000"/>
                <w:sz w:val="21"/>
                <w:szCs w:val="21"/>
              </w:rPr>
            </w:pPr>
            <w:r>
              <w:rPr>
                <w:rFonts w:hint="eastAsia" w:eastAsia="黑体" w:cs="Times New Roman"/>
                <w:bCs/>
                <w:color w:val="000000"/>
                <w:sz w:val="21"/>
                <w:szCs w:val="21"/>
              </w:rPr>
              <w:t>职业资格名称</w:t>
            </w:r>
          </w:p>
        </w:tc>
        <w:tc>
          <w:tcPr>
            <w:tcW w:w="4174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黑体" w:cs="Times New Roman"/>
                <w:color w:val="000000"/>
                <w:sz w:val="21"/>
                <w:szCs w:val="21"/>
              </w:rPr>
            </w:pPr>
            <w:r>
              <w:rPr>
                <w:rFonts w:hint="eastAsia" w:eastAsia="黑体" w:cs="Times New Roman"/>
                <w:color w:val="000000"/>
                <w:sz w:val="21"/>
                <w:szCs w:val="21"/>
              </w:rPr>
              <w:t>可聘专业技术职务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85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黑体" w:cs="Times New Roman"/>
                <w:color w:val="000000"/>
                <w:sz w:val="21"/>
                <w:szCs w:val="21"/>
              </w:rPr>
            </w:pPr>
            <w:r>
              <w:rPr>
                <w:rFonts w:hint="eastAsia" w:eastAsia="黑体" w:cs="Times New Roman"/>
                <w:bCs/>
                <w:sz w:val="21"/>
                <w:szCs w:val="21"/>
              </w:rPr>
              <w:t>一、准入类职业资格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</w:t>
            </w:r>
          </w:p>
        </w:tc>
        <w:tc>
          <w:tcPr>
            <w:tcW w:w="3345" w:type="dxa"/>
            <w:vAlign w:val="center"/>
          </w:tcPr>
          <w:p>
            <w:pPr>
              <w:spacing w:line="300" w:lineRule="exact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监理工程师</w:t>
            </w:r>
          </w:p>
        </w:tc>
        <w:tc>
          <w:tcPr>
            <w:tcW w:w="4174" w:type="dxa"/>
            <w:vAlign w:val="center"/>
          </w:tcPr>
          <w:p>
            <w:pPr>
              <w:spacing w:line="300" w:lineRule="exact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工程师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</w:t>
            </w:r>
          </w:p>
        </w:tc>
        <w:tc>
          <w:tcPr>
            <w:tcW w:w="3345" w:type="dxa"/>
            <w:vAlign w:val="center"/>
          </w:tcPr>
          <w:p>
            <w:pPr>
              <w:spacing w:line="300" w:lineRule="exact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注册设备监理师</w:t>
            </w:r>
          </w:p>
        </w:tc>
        <w:tc>
          <w:tcPr>
            <w:tcW w:w="4174" w:type="dxa"/>
            <w:vAlign w:val="center"/>
          </w:tcPr>
          <w:p>
            <w:pPr>
              <w:spacing w:line="300" w:lineRule="exact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工程师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</w:t>
            </w:r>
          </w:p>
        </w:tc>
        <w:tc>
          <w:tcPr>
            <w:tcW w:w="334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执业药师</w:t>
            </w:r>
          </w:p>
        </w:tc>
        <w:tc>
          <w:tcPr>
            <w:tcW w:w="4174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主管药师或主管中药师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</w:t>
            </w:r>
          </w:p>
        </w:tc>
        <w:tc>
          <w:tcPr>
            <w:tcW w:w="334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护士执业资格</w:t>
            </w:r>
          </w:p>
        </w:tc>
        <w:tc>
          <w:tcPr>
            <w:tcW w:w="4174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护士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</w:t>
            </w:r>
          </w:p>
        </w:tc>
        <w:tc>
          <w:tcPr>
            <w:tcW w:w="334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执业医师资格</w:t>
            </w:r>
          </w:p>
        </w:tc>
        <w:tc>
          <w:tcPr>
            <w:tcW w:w="4174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执业医师：医师</w:t>
            </w:r>
          </w:p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执业助理医师：医士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85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eastAsia="黑体" w:cs="Times New Roman"/>
                <w:bCs/>
                <w:color w:val="000000"/>
                <w:sz w:val="21"/>
                <w:szCs w:val="21"/>
              </w:rPr>
              <w:t>二、水平评价类职业资格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6</w:t>
            </w:r>
          </w:p>
        </w:tc>
        <w:tc>
          <w:tcPr>
            <w:tcW w:w="334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工程咨询（投资）专业技术人员职业资格</w:t>
            </w:r>
          </w:p>
        </w:tc>
        <w:tc>
          <w:tcPr>
            <w:tcW w:w="4174" w:type="dxa"/>
            <w:vAlign w:val="center"/>
          </w:tcPr>
          <w:p>
            <w:pPr>
              <w:spacing w:line="300" w:lineRule="exact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经济师或工程师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7</w:t>
            </w:r>
          </w:p>
        </w:tc>
        <w:tc>
          <w:tcPr>
            <w:tcW w:w="334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通信专业技术人员职业资格</w:t>
            </w:r>
          </w:p>
        </w:tc>
        <w:tc>
          <w:tcPr>
            <w:tcW w:w="4174" w:type="dxa"/>
            <w:vAlign w:val="center"/>
          </w:tcPr>
          <w:p>
            <w:pPr>
              <w:spacing w:line="300" w:lineRule="exact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中级资格：工程师</w:t>
            </w:r>
          </w:p>
          <w:p>
            <w:pPr>
              <w:spacing w:line="300" w:lineRule="exact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初级资格：助理工程师或技术员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8</w:t>
            </w:r>
          </w:p>
        </w:tc>
        <w:tc>
          <w:tcPr>
            <w:tcW w:w="334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计算机技术与软件专业技术资格</w:t>
            </w:r>
          </w:p>
        </w:tc>
        <w:tc>
          <w:tcPr>
            <w:tcW w:w="4174" w:type="dxa"/>
            <w:vAlign w:val="center"/>
          </w:tcPr>
          <w:p>
            <w:pPr>
              <w:spacing w:line="300" w:lineRule="exact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高级资格：高级工程师</w:t>
            </w:r>
          </w:p>
          <w:p>
            <w:pPr>
              <w:spacing w:line="300" w:lineRule="exact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中级资格：工程师</w:t>
            </w:r>
          </w:p>
          <w:p>
            <w:pPr>
              <w:spacing w:line="300" w:lineRule="exact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初级资格：助理工程师或技术员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9</w:t>
            </w:r>
          </w:p>
        </w:tc>
        <w:tc>
          <w:tcPr>
            <w:tcW w:w="334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社会工作者职业资格</w:t>
            </w:r>
          </w:p>
        </w:tc>
        <w:tc>
          <w:tcPr>
            <w:tcW w:w="4174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高级社会工作师：高级专业技术资格</w:t>
            </w:r>
          </w:p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社会工作师：中级专业技术资格</w:t>
            </w:r>
          </w:p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助理社会工作师：初级专业技术资格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</w:t>
            </w:r>
          </w:p>
        </w:tc>
        <w:tc>
          <w:tcPr>
            <w:tcW w:w="334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会计专业技术资格</w:t>
            </w:r>
          </w:p>
        </w:tc>
        <w:tc>
          <w:tcPr>
            <w:tcW w:w="4174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中级资格：会计师</w:t>
            </w:r>
          </w:p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初级资格：助理会计师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11</w:t>
            </w:r>
          </w:p>
        </w:tc>
        <w:tc>
          <w:tcPr>
            <w:tcW w:w="334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资产评估师</w:t>
            </w:r>
          </w:p>
        </w:tc>
        <w:tc>
          <w:tcPr>
            <w:tcW w:w="4174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注册资产评估师（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2016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年及以前取得）：经济师</w:t>
            </w:r>
          </w:p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资产评估师（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2016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年以后取得）：经济师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12</w:t>
            </w:r>
          </w:p>
        </w:tc>
        <w:tc>
          <w:tcPr>
            <w:tcW w:w="334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经济专业技术资格</w:t>
            </w:r>
          </w:p>
        </w:tc>
        <w:tc>
          <w:tcPr>
            <w:tcW w:w="4174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中级资格：经济师</w:t>
            </w:r>
          </w:p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初级资格：助理经济师或经济员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13</w:t>
            </w:r>
          </w:p>
        </w:tc>
        <w:tc>
          <w:tcPr>
            <w:tcW w:w="334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土地登记代理专业人员职业资格</w:t>
            </w:r>
          </w:p>
        </w:tc>
        <w:tc>
          <w:tcPr>
            <w:tcW w:w="4174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经济师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14</w:t>
            </w:r>
          </w:p>
        </w:tc>
        <w:tc>
          <w:tcPr>
            <w:tcW w:w="334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环境影响评价工程师</w:t>
            </w:r>
          </w:p>
        </w:tc>
        <w:tc>
          <w:tcPr>
            <w:tcW w:w="4174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工程师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15</w:t>
            </w:r>
          </w:p>
        </w:tc>
        <w:tc>
          <w:tcPr>
            <w:tcW w:w="334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房地产经纪专业人员职业资格</w:t>
            </w:r>
          </w:p>
        </w:tc>
        <w:tc>
          <w:tcPr>
            <w:tcW w:w="4174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房地产经纪人：经济师</w:t>
            </w:r>
          </w:p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房地产经纪人协理：助理经济师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16</w:t>
            </w:r>
          </w:p>
        </w:tc>
        <w:tc>
          <w:tcPr>
            <w:tcW w:w="334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机动车检测维修专业技术人员职业资格</w:t>
            </w:r>
          </w:p>
        </w:tc>
        <w:tc>
          <w:tcPr>
            <w:tcW w:w="4174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机动车检测维修工程师：工程师</w:t>
            </w:r>
          </w:p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机动车检测维修士：助理工程师或技术员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17</w:t>
            </w:r>
          </w:p>
        </w:tc>
        <w:tc>
          <w:tcPr>
            <w:tcW w:w="334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公路水运工程试验检测专业技术人员职业资格</w:t>
            </w:r>
          </w:p>
        </w:tc>
        <w:tc>
          <w:tcPr>
            <w:tcW w:w="4174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公路水运工程试验检测师：工程师</w:t>
            </w:r>
          </w:p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公路水运工程助理试验检测师：助理工程师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18</w:t>
            </w:r>
          </w:p>
        </w:tc>
        <w:tc>
          <w:tcPr>
            <w:tcW w:w="334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卫生专业技术资格</w:t>
            </w:r>
          </w:p>
        </w:tc>
        <w:tc>
          <w:tcPr>
            <w:tcW w:w="4174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中级资格：主治医师、主管药师、主管技师、主管护师</w:t>
            </w:r>
          </w:p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初级资格：药师、护师、技师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19</w:t>
            </w:r>
          </w:p>
        </w:tc>
        <w:tc>
          <w:tcPr>
            <w:tcW w:w="334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审计专业技术资格</w:t>
            </w:r>
          </w:p>
        </w:tc>
        <w:tc>
          <w:tcPr>
            <w:tcW w:w="4174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中级资格：审计师</w:t>
            </w:r>
          </w:p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初级资格：助理审计师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</w:t>
            </w:r>
          </w:p>
        </w:tc>
        <w:tc>
          <w:tcPr>
            <w:tcW w:w="334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税务师</w:t>
            </w:r>
          </w:p>
        </w:tc>
        <w:tc>
          <w:tcPr>
            <w:tcW w:w="4174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经济师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21</w:t>
            </w:r>
          </w:p>
        </w:tc>
        <w:tc>
          <w:tcPr>
            <w:tcW w:w="334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出版专业技术人员职业资格</w:t>
            </w:r>
          </w:p>
        </w:tc>
        <w:tc>
          <w:tcPr>
            <w:tcW w:w="4174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中级资格：编辑（技术编辑或一级校对）</w:t>
            </w:r>
          </w:p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初级资格：助理编辑（助理技术编辑、二级校对）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22</w:t>
            </w:r>
          </w:p>
        </w:tc>
        <w:tc>
          <w:tcPr>
            <w:tcW w:w="334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统计专业技术资格</w:t>
            </w:r>
          </w:p>
        </w:tc>
        <w:tc>
          <w:tcPr>
            <w:tcW w:w="4174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中级资格：统计师</w:t>
            </w:r>
          </w:p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初级资格：助理统计师或统计员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23</w:t>
            </w:r>
          </w:p>
        </w:tc>
        <w:tc>
          <w:tcPr>
            <w:tcW w:w="334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银行业专业人员职业资格</w:t>
            </w:r>
          </w:p>
        </w:tc>
        <w:tc>
          <w:tcPr>
            <w:tcW w:w="4174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中级资格：经济师</w:t>
            </w:r>
          </w:p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初级资格：助理经济师或经济员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24</w:t>
            </w:r>
          </w:p>
        </w:tc>
        <w:tc>
          <w:tcPr>
            <w:tcW w:w="334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翻译专业资格</w:t>
            </w:r>
          </w:p>
        </w:tc>
        <w:tc>
          <w:tcPr>
            <w:tcW w:w="4174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中级资格：二级翻译</w:t>
            </w:r>
          </w:p>
          <w:p>
            <w:pPr>
              <w:spacing w:line="300" w:lineRule="exact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sz w:val="21"/>
                <w:szCs w:val="21"/>
              </w:rPr>
              <w:t>初级资格：三级翻译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85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eastAsia="黑体" w:cs="Times New Roman"/>
                <w:bCs/>
                <w:sz w:val="21"/>
                <w:szCs w:val="21"/>
              </w:rPr>
              <w:t>三、国务院已取消的职业资格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25</w:t>
            </w:r>
          </w:p>
        </w:tc>
        <w:tc>
          <w:tcPr>
            <w:tcW w:w="334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质量</w:t>
            </w:r>
          </w:p>
        </w:tc>
        <w:tc>
          <w:tcPr>
            <w:tcW w:w="4174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中级资格：工程师</w:t>
            </w:r>
          </w:p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初级资格：助理工程师或技术员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26</w:t>
            </w:r>
          </w:p>
        </w:tc>
        <w:tc>
          <w:tcPr>
            <w:tcW w:w="334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企业法律顾问</w:t>
            </w:r>
          </w:p>
        </w:tc>
        <w:tc>
          <w:tcPr>
            <w:tcW w:w="4174" w:type="dxa"/>
            <w:vAlign w:val="center"/>
          </w:tcPr>
          <w:p>
            <w:pPr>
              <w:pStyle w:val="4"/>
              <w:adjustRightInd w:val="0"/>
              <w:spacing w:beforeAutospacing="0" w:afterAutospacing="0"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经济师（仅限于企业）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27</w:t>
            </w:r>
          </w:p>
        </w:tc>
        <w:tc>
          <w:tcPr>
            <w:tcW w:w="334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国际商务</w:t>
            </w:r>
          </w:p>
        </w:tc>
        <w:tc>
          <w:tcPr>
            <w:tcW w:w="4174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中级资格：经济师</w:t>
            </w:r>
          </w:p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初级资格：助理经济师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28</w:t>
            </w:r>
          </w:p>
        </w:tc>
        <w:tc>
          <w:tcPr>
            <w:tcW w:w="334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广告</w:t>
            </w:r>
          </w:p>
        </w:tc>
        <w:tc>
          <w:tcPr>
            <w:tcW w:w="4174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广告师：经济师</w:t>
            </w:r>
          </w:p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助理广告师：助理经济师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29</w:t>
            </w:r>
          </w:p>
        </w:tc>
        <w:tc>
          <w:tcPr>
            <w:tcW w:w="334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价格鉴证师</w:t>
            </w:r>
          </w:p>
        </w:tc>
        <w:tc>
          <w:tcPr>
            <w:tcW w:w="4174" w:type="dxa"/>
            <w:vAlign w:val="center"/>
          </w:tcPr>
          <w:p>
            <w:pPr>
              <w:pStyle w:val="4"/>
              <w:adjustRightInd w:val="0"/>
              <w:spacing w:beforeAutospacing="0" w:afterAutospacing="0"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经济师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30</w:t>
            </w:r>
          </w:p>
        </w:tc>
        <w:tc>
          <w:tcPr>
            <w:tcW w:w="334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招标师</w:t>
            </w:r>
          </w:p>
        </w:tc>
        <w:tc>
          <w:tcPr>
            <w:tcW w:w="4174" w:type="dxa"/>
            <w:vAlign w:val="center"/>
          </w:tcPr>
          <w:p>
            <w:pPr>
              <w:pStyle w:val="4"/>
              <w:adjustRightInd w:val="0"/>
              <w:spacing w:beforeAutospacing="0" w:afterAutospacing="0"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经济师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31</w:t>
            </w:r>
          </w:p>
        </w:tc>
        <w:tc>
          <w:tcPr>
            <w:tcW w:w="334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物业管理师</w:t>
            </w:r>
          </w:p>
        </w:tc>
        <w:tc>
          <w:tcPr>
            <w:tcW w:w="4174" w:type="dxa"/>
            <w:vAlign w:val="center"/>
          </w:tcPr>
          <w:p>
            <w:pPr>
              <w:pStyle w:val="4"/>
              <w:adjustRightInd w:val="0"/>
              <w:spacing w:beforeAutospacing="0" w:afterAutospacing="0"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经济师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32</w:t>
            </w:r>
          </w:p>
        </w:tc>
        <w:tc>
          <w:tcPr>
            <w:tcW w:w="334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管理咨询师</w:t>
            </w:r>
          </w:p>
        </w:tc>
        <w:tc>
          <w:tcPr>
            <w:tcW w:w="4174" w:type="dxa"/>
            <w:vAlign w:val="center"/>
          </w:tcPr>
          <w:p>
            <w:pPr>
              <w:pStyle w:val="4"/>
              <w:adjustRightInd w:val="0"/>
              <w:spacing w:beforeAutospacing="0" w:afterAutospacing="0"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经济师或会计师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986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33</w:t>
            </w:r>
          </w:p>
        </w:tc>
        <w:tc>
          <w:tcPr>
            <w:tcW w:w="3345" w:type="dxa"/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棉花质量检验师</w:t>
            </w:r>
          </w:p>
        </w:tc>
        <w:tc>
          <w:tcPr>
            <w:tcW w:w="4174" w:type="dxa"/>
            <w:vAlign w:val="center"/>
          </w:tcPr>
          <w:p>
            <w:pPr>
              <w:pStyle w:val="4"/>
              <w:adjustRightInd w:val="0"/>
              <w:spacing w:beforeAutospacing="0" w:afterAutospacing="0"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工程师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986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34</w:t>
            </w:r>
          </w:p>
        </w:tc>
        <w:tc>
          <w:tcPr>
            <w:tcW w:w="3345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矿产权评估师</w:t>
            </w:r>
          </w:p>
        </w:tc>
        <w:tc>
          <w:tcPr>
            <w:tcW w:w="4174" w:type="dxa"/>
            <w:tcBorders>
              <w:bottom w:val="single" w:color="auto" w:sz="8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矿业权评估师：经济师</w:t>
            </w:r>
          </w:p>
          <w:p>
            <w:pPr>
              <w:pStyle w:val="4"/>
              <w:spacing w:before="0" w:beforeAutospacing="0" w:after="0" w:afterAutospacing="0"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助理矿业权评估师：助理经济师</w:t>
            </w:r>
          </w:p>
        </w:tc>
      </w:tr>
    </w:tbl>
    <w:p>
      <w:pPr>
        <w:spacing w:line="240" w:lineRule="exact"/>
        <w:rPr>
          <w:rFonts w:cs="Times New Roma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155" w:right="1701" w:bottom="1814" w:left="1701" w:header="851" w:footer="1418" w:gutter="0"/>
          <w:cols w:space="0" w:num="1"/>
          <w:docGrid w:type="linesAndChars" w:linePitch="584" w:charSpace="76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cs="仿宋_GB2312"/>
        <w:sz w:val="28"/>
        <w:szCs w:val="28"/>
      </w:rPr>
    </w:pPr>
    <w:r>
      <w:rPr>
        <w:rStyle w:val="6"/>
        <w:rFonts w:ascii="宋体" w:hAnsi="宋体" w:eastAsia="宋体" w:cs="仿宋_GB2312"/>
        <w:sz w:val="28"/>
        <w:szCs w:val="28"/>
      </w:rPr>
      <w:t xml:space="preserve">— </w:t>
    </w:r>
    <w:r>
      <w:rPr>
        <w:rStyle w:val="6"/>
        <w:rFonts w:cs="仿宋_GB2312"/>
        <w:sz w:val="28"/>
        <w:szCs w:val="28"/>
      </w:rPr>
      <w:fldChar w:fldCharType="begin"/>
    </w:r>
    <w:r>
      <w:rPr>
        <w:rStyle w:val="6"/>
        <w:rFonts w:cs="仿宋_GB2312"/>
        <w:sz w:val="28"/>
        <w:szCs w:val="28"/>
      </w:rPr>
      <w:instrText xml:space="preserve">PAGE  </w:instrText>
    </w:r>
    <w:r>
      <w:rPr>
        <w:rStyle w:val="6"/>
        <w:rFonts w:cs="仿宋_GB2312"/>
        <w:sz w:val="28"/>
        <w:szCs w:val="28"/>
      </w:rPr>
      <w:fldChar w:fldCharType="separate"/>
    </w:r>
    <w:r>
      <w:rPr>
        <w:rStyle w:val="6"/>
        <w:rFonts w:cs="仿宋_GB2312"/>
        <w:sz w:val="28"/>
        <w:szCs w:val="28"/>
      </w:rPr>
      <w:t>2</w:t>
    </w:r>
    <w:r>
      <w:rPr>
        <w:rStyle w:val="6"/>
        <w:rFonts w:cs="仿宋_GB2312"/>
        <w:sz w:val="28"/>
        <w:szCs w:val="28"/>
      </w:rPr>
      <w:fldChar w:fldCharType="end"/>
    </w:r>
    <w:r>
      <w:rPr>
        <w:rStyle w:val="6"/>
        <w:rFonts w:ascii="宋体" w:hAnsi="宋体" w:eastAsia="宋体" w:cs="仿宋_GB2312"/>
        <w:sz w:val="28"/>
        <w:szCs w:val="28"/>
      </w:rPr>
      <w:t xml:space="preserve"> —</w:t>
    </w:r>
  </w:p>
  <w:p>
    <w:pPr>
      <w:pStyle w:val="2"/>
      <w:ind w:right="360" w:firstLine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cs="仿宋_GB2312"/>
      </w:rPr>
    </w:pPr>
    <w:r>
      <w:rPr>
        <w:rStyle w:val="6"/>
        <w:rFonts w:cs="仿宋_GB2312"/>
      </w:rPr>
      <w:fldChar w:fldCharType="begin"/>
    </w:r>
    <w:r>
      <w:rPr>
        <w:rStyle w:val="6"/>
        <w:rFonts w:cs="仿宋_GB2312"/>
      </w:rPr>
      <w:instrText xml:space="preserve">PAGE  </w:instrText>
    </w:r>
    <w:r>
      <w:rPr>
        <w:rStyle w:val="6"/>
        <w:rFonts w:cs="仿宋_GB2312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70B22"/>
    <w:rsid w:val="7FB70B2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page number"/>
    <w:basedOn w:val="5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2023-03-22T02:17:00Z</dcterms:created>
  <dc:creator>pc</dc:creator>
  <cp:lastModifiedBy>pc</cp:lastModifiedBy>
  <dcterms:modified xsi:type="dcterms:W3CDTF">2023-03-22T02:17:53Z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