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962D1">
      <w:pPr>
        <w:jc w:val="both"/>
        <w:rPr>
          <w:rFonts w:hint="default" w:ascii="Times New Roman" w:hAnsi="Times New Roman" w:eastAsia="黑体" w:cs="Times New Roman"/>
          <w:kern w:val="21"/>
          <w:sz w:val="30"/>
          <w:szCs w:val="30"/>
          <w:lang w:val="en-US" w:eastAsia="zh-CN"/>
        </w:rPr>
      </w:pPr>
      <w:r>
        <w:rPr>
          <w:rFonts w:hint="default" w:ascii="Times New Roman" w:hAnsi="Times New Roman" w:eastAsia="黑体" w:cs="Times New Roman"/>
          <w:kern w:val="21"/>
          <w:sz w:val="30"/>
          <w:szCs w:val="30"/>
          <w:lang w:val="en-US" w:eastAsia="zh-CN"/>
        </w:rPr>
        <w:t>附件</w:t>
      </w:r>
      <w:r>
        <w:rPr>
          <w:rFonts w:hint="eastAsia" w:ascii="Times New Roman" w:hAnsi="Times New Roman" w:eastAsia="黑体" w:cs="Times New Roman"/>
          <w:kern w:val="21"/>
          <w:sz w:val="30"/>
          <w:szCs w:val="30"/>
          <w:lang w:val="en-US" w:eastAsia="zh-CN"/>
        </w:rPr>
        <w:t>4</w:t>
      </w:r>
    </w:p>
    <w:p w14:paraId="1D46451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val="0"/>
          <w:kern w:val="21"/>
          <w:sz w:val="36"/>
          <w:szCs w:val="36"/>
        </w:rPr>
      </w:pPr>
      <w:r>
        <w:rPr>
          <w:rFonts w:hint="eastAsia" w:ascii="方正小标宋_GBK" w:hAnsi="方正小标宋_GBK" w:eastAsia="方正小标宋_GBK" w:cs="方正小标宋_GBK"/>
          <w:b w:val="0"/>
          <w:bCs w:val="0"/>
          <w:kern w:val="21"/>
          <w:sz w:val="36"/>
          <w:szCs w:val="36"/>
        </w:rPr>
        <w:t>湖北省技工学校教师职称</w:t>
      </w:r>
      <w:r>
        <w:rPr>
          <w:rFonts w:hint="eastAsia" w:ascii="方正小标宋_GBK" w:hAnsi="方正小标宋_GBK" w:eastAsia="方正小标宋_GBK" w:cs="方正小标宋_GBK"/>
          <w:b w:val="0"/>
          <w:bCs w:val="0"/>
          <w:kern w:val="21"/>
          <w:sz w:val="36"/>
          <w:szCs w:val="36"/>
          <w:lang w:val="en-US" w:eastAsia="zh-CN"/>
        </w:rPr>
        <w:t>评审</w:t>
      </w:r>
      <w:r>
        <w:rPr>
          <w:rFonts w:hint="eastAsia" w:ascii="方正小标宋_GBK" w:hAnsi="方正小标宋_GBK" w:eastAsia="方正小标宋_GBK" w:cs="方正小标宋_GBK"/>
          <w:b w:val="0"/>
          <w:bCs w:val="0"/>
          <w:kern w:val="21"/>
          <w:sz w:val="36"/>
          <w:szCs w:val="36"/>
        </w:rPr>
        <w:t>申报自查表</w:t>
      </w:r>
    </w:p>
    <w:p w14:paraId="3FCA82D5">
      <w:pPr>
        <w:keepNext w:val="0"/>
        <w:keepLines w:val="0"/>
        <w:pageBreakBefore w:val="0"/>
        <w:widowControl w:val="0"/>
        <w:kinsoku/>
        <w:wordWrap/>
        <w:overflowPunct/>
        <w:topLinePunct w:val="0"/>
        <w:autoSpaceDE/>
        <w:autoSpaceDN/>
        <w:bidi w:val="0"/>
        <w:adjustRightInd/>
        <w:snapToGrid/>
        <w:spacing w:after="319" w:afterLines="100" w:line="520" w:lineRule="exact"/>
        <w:jc w:val="center"/>
        <w:textAlignment w:val="auto"/>
        <w:rPr>
          <w:rFonts w:hint="eastAsia" w:ascii="方正小标宋_GBK" w:hAnsi="方正小标宋_GBK" w:eastAsia="方正小标宋_GBK" w:cs="方正小标宋_GBK"/>
          <w:b w:val="0"/>
          <w:bCs w:val="0"/>
          <w:kern w:val="21"/>
          <w:sz w:val="28"/>
          <w:szCs w:val="28"/>
          <w:lang w:eastAsia="zh-CN"/>
        </w:rPr>
      </w:pPr>
      <w:r>
        <w:rPr>
          <w:rFonts w:hint="eastAsia" w:ascii="方正小标宋_GBK" w:hAnsi="方正小标宋_GBK" w:eastAsia="方正小标宋_GBK" w:cs="方正小标宋_GBK"/>
          <w:b w:val="0"/>
          <w:bCs w:val="0"/>
          <w:kern w:val="21"/>
          <w:sz w:val="28"/>
          <w:szCs w:val="28"/>
          <w:lang w:eastAsia="zh-CN"/>
        </w:rPr>
        <w:t>（</w:t>
      </w:r>
      <w:r>
        <w:rPr>
          <w:rFonts w:hint="eastAsia" w:ascii="方正小标宋_GBK" w:hAnsi="方正小标宋_GBK" w:eastAsia="方正小标宋_GBK" w:cs="方正小标宋_GBK"/>
          <w:b w:val="0"/>
          <w:bCs w:val="0"/>
          <w:kern w:val="21"/>
          <w:sz w:val="28"/>
          <w:szCs w:val="28"/>
          <w:lang w:val="en-US" w:eastAsia="zh-CN"/>
        </w:rPr>
        <w:t>正高级讲师</w:t>
      </w:r>
      <w:r>
        <w:rPr>
          <w:rFonts w:hint="eastAsia" w:ascii="方正小标宋_GBK" w:hAnsi="方正小标宋_GBK" w:eastAsia="方正小标宋_GBK" w:cs="方正小标宋_GBK"/>
          <w:b w:val="0"/>
          <w:bCs w:val="0"/>
          <w:kern w:val="21"/>
          <w:sz w:val="28"/>
          <w:szCs w:val="28"/>
          <w:lang w:eastAsia="zh-CN"/>
        </w:rPr>
        <w:t>）</w:t>
      </w:r>
    </w:p>
    <w:p w14:paraId="48E040CB">
      <w:pPr>
        <w:keepNext w:val="0"/>
        <w:keepLines w:val="0"/>
        <w:pageBreakBefore w:val="0"/>
        <w:widowControl w:val="0"/>
        <w:kinsoku/>
        <w:wordWrap/>
        <w:overflowPunct/>
        <w:topLinePunct w:val="0"/>
        <w:autoSpaceDE/>
        <w:autoSpaceDN/>
        <w:bidi w:val="0"/>
        <w:adjustRightInd/>
        <w:snapToGrid w:val="0"/>
        <w:jc w:val="both"/>
        <w:textAlignment w:val="auto"/>
        <w:rPr>
          <w:rFonts w:hint="eastAsia" w:ascii="方正仿宋_GB2312" w:hAnsi="方正仿宋_GB2312" w:eastAsia="方正仿宋_GB2312" w:cs="方正仿宋_GB2312"/>
          <w:kern w:val="21"/>
          <w:sz w:val="24"/>
          <w:szCs w:val="24"/>
        </w:rPr>
      </w:pPr>
      <w:r>
        <w:rPr>
          <w:rFonts w:hint="eastAsia" w:ascii="方正仿宋_GB2312" w:hAnsi="方正仿宋_GB2312" w:eastAsia="方正仿宋_GB2312" w:cs="方正仿宋_GB2312"/>
          <w:kern w:val="21"/>
          <w:sz w:val="24"/>
          <w:szCs w:val="24"/>
        </w:rPr>
        <w:t xml:space="preserve">申报人员姓名： </w:t>
      </w:r>
      <w:r>
        <w:rPr>
          <w:rFonts w:hint="eastAsia" w:ascii="方正仿宋_GB2312" w:hAnsi="方正仿宋_GB2312" w:eastAsia="方正仿宋_GB2312" w:cs="方正仿宋_GB2312"/>
          <w:kern w:val="21"/>
          <w:sz w:val="24"/>
          <w:szCs w:val="24"/>
          <w:lang w:val="en-US" w:eastAsia="zh-CN"/>
        </w:rPr>
        <w:t xml:space="preserve">           </w:t>
      </w:r>
      <w:r>
        <w:rPr>
          <w:rFonts w:hint="eastAsia" w:ascii="方正仿宋_GB2312" w:hAnsi="方正仿宋_GB2312" w:eastAsia="方正仿宋_GB2312" w:cs="方正仿宋_GB2312"/>
          <w:kern w:val="21"/>
          <w:sz w:val="24"/>
          <w:szCs w:val="24"/>
        </w:rPr>
        <w:t>申报专业</w:t>
      </w:r>
      <w:r>
        <w:rPr>
          <w:rFonts w:hint="eastAsia" w:ascii="方正仿宋_GB2312" w:hAnsi="方正仿宋_GB2312" w:eastAsia="方正仿宋_GB2312" w:cs="方正仿宋_GB2312"/>
          <w:kern w:val="21"/>
          <w:sz w:val="24"/>
          <w:szCs w:val="24"/>
          <w:lang w:eastAsia="zh-CN"/>
        </w:rPr>
        <w:t>：</w:t>
      </w:r>
      <w:r>
        <w:rPr>
          <w:rFonts w:hint="eastAsia" w:ascii="方正仿宋_GB2312" w:hAnsi="方正仿宋_GB2312" w:eastAsia="方正仿宋_GB2312" w:cs="方正仿宋_GB2312"/>
          <w:kern w:val="21"/>
          <w:sz w:val="24"/>
          <w:szCs w:val="24"/>
          <w:lang w:val="en-US" w:eastAsia="zh-CN"/>
        </w:rPr>
        <w:t xml:space="preserve">                 </w:t>
      </w:r>
      <w:r>
        <w:rPr>
          <w:rFonts w:hint="eastAsia" w:ascii="方正仿宋_GB2312" w:hAnsi="方正仿宋_GB2312" w:eastAsia="方正仿宋_GB2312" w:cs="方正仿宋_GB2312"/>
          <w:kern w:val="21"/>
          <w:sz w:val="24"/>
          <w:szCs w:val="24"/>
        </w:rPr>
        <w:t xml:space="preserve">  申报专业范围：</w:t>
      </w:r>
    </w:p>
    <w:tbl>
      <w:tblPr>
        <w:tblStyle w:val="6"/>
        <w:tblW w:w="9262"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113" w:type="dxa"/>
          <w:left w:w="108" w:type="dxa"/>
          <w:bottom w:w="113" w:type="dxa"/>
          <w:right w:w="108" w:type="dxa"/>
        </w:tblCellMar>
      </w:tblPr>
      <w:tblGrid>
        <w:gridCol w:w="777"/>
        <w:gridCol w:w="450"/>
        <w:gridCol w:w="379"/>
        <w:gridCol w:w="7656"/>
      </w:tblGrid>
      <w:tr w14:paraId="102B62F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tblHeader/>
          <w:jc w:val="center"/>
        </w:trPr>
        <w:tc>
          <w:tcPr>
            <w:tcW w:w="777" w:type="dxa"/>
            <w:tcBorders>
              <w:tl2br w:val="nil"/>
              <w:tr2bl w:val="nil"/>
            </w:tcBorders>
            <w:noWrap w:val="0"/>
            <w:vAlign w:val="center"/>
          </w:tcPr>
          <w:p w14:paraId="0728260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申报类别</w:t>
            </w:r>
          </w:p>
        </w:tc>
        <w:tc>
          <w:tcPr>
            <w:tcW w:w="829" w:type="dxa"/>
            <w:gridSpan w:val="2"/>
            <w:tcBorders>
              <w:tl2br w:val="nil"/>
              <w:tr2bl w:val="nil"/>
            </w:tcBorders>
            <w:noWrap w:val="0"/>
            <w:vAlign w:val="center"/>
          </w:tcPr>
          <w:p w14:paraId="58539A6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自评</w:t>
            </w:r>
          </w:p>
          <w:p w14:paraId="76AA726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内容</w:t>
            </w:r>
          </w:p>
        </w:tc>
        <w:tc>
          <w:tcPr>
            <w:tcW w:w="7656" w:type="dxa"/>
            <w:tcBorders>
              <w:tl2br w:val="nil"/>
              <w:tr2bl w:val="nil"/>
            </w:tcBorders>
            <w:noWrap w:val="0"/>
            <w:vAlign w:val="center"/>
          </w:tcPr>
          <w:p w14:paraId="71D89F6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具</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体</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内</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容</w:t>
            </w:r>
          </w:p>
        </w:tc>
      </w:tr>
      <w:tr w14:paraId="3E81D02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vMerge w:val="restart"/>
            <w:tcBorders>
              <w:tl2br w:val="nil"/>
              <w:tr2bl w:val="nil"/>
            </w:tcBorders>
            <w:noWrap w:val="0"/>
            <w:tcMar>
              <w:top w:w="539" w:type="dxa"/>
              <w:left w:w="108" w:type="dxa"/>
              <w:bottom w:w="539" w:type="dxa"/>
              <w:right w:w="108" w:type="dxa"/>
            </w:tcMar>
            <w:vAlign w:val="center"/>
          </w:tcPr>
          <w:p w14:paraId="0F1B399F">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5F2255DC">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正常申报</w:t>
            </w:r>
          </w:p>
        </w:tc>
        <w:tc>
          <w:tcPr>
            <w:tcW w:w="829" w:type="dxa"/>
            <w:gridSpan w:val="2"/>
            <w:tcBorders>
              <w:tl2br w:val="nil"/>
              <w:tr2bl w:val="nil"/>
            </w:tcBorders>
            <w:noWrap w:val="0"/>
            <w:tcMar>
              <w:top w:w="539" w:type="dxa"/>
              <w:left w:w="108" w:type="dxa"/>
              <w:bottom w:w="539" w:type="dxa"/>
              <w:right w:w="108" w:type="dxa"/>
            </w:tcMar>
            <w:vAlign w:val="center"/>
          </w:tcPr>
          <w:p w14:paraId="326EE298">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学历资历条件</w:t>
            </w:r>
          </w:p>
        </w:tc>
        <w:tc>
          <w:tcPr>
            <w:tcW w:w="7656" w:type="dxa"/>
            <w:tcBorders>
              <w:tl2br w:val="nil"/>
              <w:tr2bl w:val="nil"/>
            </w:tcBorders>
            <w:noWrap w:val="0"/>
            <w:tcMar>
              <w:top w:w="539" w:type="dxa"/>
              <w:left w:w="108" w:type="dxa"/>
              <w:bottom w:w="539" w:type="dxa"/>
              <w:right w:w="108" w:type="dxa"/>
            </w:tcMar>
            <w:vAlign w:val="top"/>
          </w:tcPr>
          <w:p w14:paraId="2DBDF892">
            <w:pPr>
              <w:keepNext w:val="0"/>
              <w:keepLines w:val="0"/>
              <w:pageBreakBefore w:val="0"/>
              <w:widowControl w:val="0"/>
              <w:kinsoku/>
              <w:wordWrap/>
              <w:overflowPunct/>
              <w:topLinePunct w:val="0"/>
              <w:autoSpaceDE/>
              <w:autoSpaceDN/>
              <w:bidi w:val="0"/>
              <w:adjustRightInd/>
              <w:snapToGrid/>
              <w:spacing w:line="310" w:lineRule="exact"/>
              <w:ind w:left="1033" w:hanging="990" w:hangingChars="490"/>
              <w:jc w:val="both"/>
              <w:textAlignment w:val="auto"/>
              <w:rPr>
                <w:rFonts w:hint="eastAsia" w:ascii="黑体" w:hAnsi="黑体" w:eastAsia="黑体" w:cs="黑体"/>
                <w:b w:val="0"/>
                <w:bCs w:val="0"/>
                <w:color w:val="auto"/>
                <w:kern w:val="21"/>
                <w:sz w:val="21"/>
                <w:szCs w:val="21"/>
                <w:vertAlign w:val="baseline"/>
              </w:rPr>
            </w:pPr>
            <w:r>
              <w:rPr>
                <w:rFonts w:hint="eastAsia" w:ascii="黑体" w:hAnsi="黑体" w:eastAsia="黑体" w:cs="黑体"/>
                <w:b w:val="0"/>
                <w:bCs w:val="0"/>
                <w:color w:val="auto"/>
                <w:kern w:val="21"/>
                <w:sz w:val="21"/>
                <w:szCs w:val="21"/>
                <w:vertAlign w:val="baseline"/>
                <w:lang w:val="en-US" w:eastAsia="zh-CN"/>
              </w:rPr>
              <w:t>文化课、技术理论课教师</w:t>
            </w:r>
            <w:r>
              <w:rPr>
                <w:rFonts w:hint="eastAsia" w:ascii="黑体" w:hAnsi="黑体" w:eastAsia="黑体" w:cs="黑体"/>
                <w:b w:val="0"/>
                <w:bCs w:val="0"/>
                <w:color w:val="auto"/>
                <w:kern w:val="21"/>
                <w:sz w:val="21"/>
                <w:szCs w:val="21"/>
                <w:vertAlign w:val="baseline"/>
              </w:rPr>
              <w:t>申报正高级讲师职称，必须具备下列条件：</w:t>
            </w:r>
          </w:p>
          <w:p w14:paraId="6BF2ABC8">
            <w:pPr>
              <w:keepNext w:val="0"/>
              <w:keepLines w:val="0"/>
              <w:pageBreakBefore w:val="0"/>
              <w:widowControl w:val="0"/>
              <w:kinsoku/>
              <w:wordWrap/>
              <w:overflowPunct/>
              <w:topLinePunct w:val="0"/>
              <w:autoSpaceDE/>
              <w:autoSpaceDN/>
              <w:bidi w:val="0"/>
              <w:adjustRightInd/>
              <w:snapToGrid/>
              <w:spacing w:line="310" w:lineRule="exact"/>
              <w:ind w:left="622" w:leftChars="0" w:hanging="622" w:hangingChars="308"/>
              <w:jc w:val="both"/>
              <w:textAlignment w:val="auto"/>
              <w:rPr>
                <w:rFonts w:hint="eastAsia" w:ascii="Times New Roman" w:hAnsi="Times New Roman" w:eastAsia="方正仿宋_GB2312" w:cs="Times New Roman"/>
                <w:b/>
                <w:bCs/>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一般应具有大学本科及以上学历或技工院校预备技师（技师）班毕业（从企业公开招聘的应具有大学专科及以上学历或技工院校高级工班及以上毕业），取得高级讲师资格，并被聘任在高级讲师岗位任职满5年。</w:t>
            </w:r>
          </w:p>
        </w:tc>
      </w:tr>
      <w:tr w14:paraId="040B87C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vMerge w:val="continue"/>
            <w:tcBorders>
              <w:tl2br w:val="nil"/>
              <w:tr2bl w:val="nil"/>
            </w:tcBorders>
            <w:noWrap w:val="0"/>
            <w:tcMar>
              <w:top w:w="539" w:type="dxa"/>
              <w:left w:w="108" w:type="dxa"/>
              <w:bottom w:w="539" w:type="dxa"/>
              <w:right w:w="108" w:type="dxa"/>
            </w:tcMar>
            <w:vAlign w:val="center"/>
          </w:tcPr>
          <w:p w14:paraId="7954B610">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p>
        </w:tc>
        <w:tc>
          <w:tcPr>
            <w:tcW w:w="450" w:type="dxa"/>
            <w:tcBorders>
              <w:tl2br w:val="nil"/>
              <w:tr2bl w:val="nil"/>
            </w:tcBorders>
            <w:noWrap w:val="0"/>
            <w:tcMar>
              <w:top w:w="539" w:type="dxa"/>
              <w:left w:w="108" w:type="dxa"/>
              <w:bottom w:w="539" w:type="dxa"/>
              <w:right w:w="108" w:type="dxa"/>
            </w:tcMar>
            <w:vAlign w:val="center"/>
          </w:tcPr>
          <w:p w14:paraId="33B94338">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379" w:type="dxa"/>
            <w:tcBorders>
              <w:tl2br w:val="nil"/>
              <w:tr2bl w:val="nil"/>
            </w:tcBorders>
            <w:noWrap w:val="0"/>
            <w:tcMar>
              <w:top w:w="539" w:type="dxa"/>
              <w:left w:w="108" w:type="dxa"/>
              <w:bottom w:w="539" w:type="dxa"/>
              <w:right w:w="108" w:type="dxa"/>
            </w:tcMar>
            <w:vAlign w:val="center"/>
          </w:tcPr>
          <w:p w14:paraId="3C47E2D3">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专业工作能力</w:t>
            </w:r>
          </w:p>
        </w:tc>
        <w:tc>
          <w:tcPr>
            <w:tcW w:w="7656" w:type="dxa"/>
            <w:tcBorders>
              <w:tl2br w:val="nil"/>
              <w:tr2bl w:val="nil"/>
            </w:tcBorders>
            <w:noWrap w:val="0"/>
            <w:tcMar>
              <w:top w:w="539" w:type="dxa"/>
              <w:left w:w="108" w:type="dxa"/>
              <w:bottom w:w="539" w:type="dxa"/>
              <w:right w:w="108" w:type="dxa"/>
            </w:tcMar>
            <w:vAlign w:val="top"/>
          </w:tcPr>
          <w:p w14:paraId="564BBA1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1010" w:leftChars="0" w:hanging="1010" w:hangingChars="500"/>
              <w:jc w:val="both"/>
              <w:textAlignment w:val="auto"/>
              <w:rPr>
                <w:rFonts w:hint="eastAsia"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文化课、技术理论课教师</w:t>
            </w:r>
            <w:r>
              <w:rPr>
                <w:rFonts w:hint="eastAsia" w:ascii="黑体" w:hAnsi="黑体" w:eastAsia="黑体" w:cs="黑体"/>
                <w:b w:val="0"/>
                <w:bCs w:val="0"/>
                <w:color w:val="auto"/>
                <w:kern w:val="21"/>
                <w:sz w:val="21"/>
                <w:szCs w:val="21"/>
                <w:vertAlign w:val="baseline"/>
              </w:rPr>
              <w:t>申报正高级讲师职称，</w:t>
            </w:r>
            <w:r>
              <w:rPr>
                <w:rFonts w:hint="eastAsia" w:ascii="黑体" w:hAnsi="黑体" w:eastAsia="黑体" w:cs="黑体"/>
                <w:b w:val="0"/>
                <w:bCs w:val="0"/>
                <w:color w:val="auto"/>
                <w:kern w:val="21"/>
                <w:sz w:val="21"/>
                <w:szCs w:val="21"/>
                <w:vertAlign w:val="baseline"/>
                <w:lang w:val="en-US" w:eastAsia="zh-CN"/>
              </w:rPr>
              <w:t>应</w:t>
            </w:r>
            <w:r>
              <w:rPr>
                <w:rFonts w:hint="eastAsia" w:ascii="黑体" w:hAnsi="黑体" w:eastAsia="黑体" w:cs="黑体"/>
                <w:b w:val="0"/>
                <w:bCs w:val="0"/>
                <w:color w:val="auto"/>
                <w:kern w:val="21"/>
                <w:sz w:val="21"/>
                <w:szCs w:val="21"/>
                <w:vertAlign w:val="baseline"/>
              </w:rPr>
              <w:t>具备下列条件</w:t>
            </w:r>
            <w:r>
              <w:rPr>
                <w:rFonts w:hint="eastAsia" w:ascii="黑体" w:hAnsi="黑体" w:eastAsia="黑体" w:cs="黑体"/>
                <w:b w:val="0"/>
                <w:bCs w:val="0"/>
                <w:color w:val="auto"/>
                <w:kern w:val="21"/>
                <w:sz w:val="21"/>
                <w:szCs w:val="21"/>
                <w:vertAlign w:val="baseline"/>
                <w:lang w:eastAsia="zh-CN"/>
              </w:rPr>
              <w:t>：</w:t>
            </w:r>
          </w:p>
          <w:p w14:paraId="3427583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eastAsia"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w:t>
            </w:r>
            <w:r>
              <w:rPr>
                <w:rFonts w:hint="eastAsia" w:ascii="Times New Roman" w:hAnsi="Times New Roman" w:eastAsia="方正仿宋_GB2312" w:cs="Times New Roman"/>
                <w:b w:val="0"/>
                <w:bCs w:val="0"/>
                <w:color w:val="auto"/>
                <w:kern w:val="21"/>
                <w:sz w:val="21"/>
                <w:szCs w:val="21"/>
                <w:vertAlign w:val="baseline"/>
                <w:lang w:val="en-US" w:eastAsia="zh-CN"/>
              </w:rPr>
              <w:t>1. 具有崇高的职业理想和信念，在教育教学一线工作10年以上，将思想道德教育有效融入教学全过程，形成可供推广和借鉴的德育经验或模式，正确教育和引导学生健康成长；</w:t>
            </w:r>
          </w:p>
          <w:p w14:paraId="17226C32">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eastAsia"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w:t>
            </w:r>
            <w:r>
              <w:rPr>
                <w:rFonts w:hint="eastAsia" w:ascii="Times New Roman" w:hAnsi="Times New Roman" w:eastAsia="方正仿宋_GB2312" w:cs="Times New Roman"/>
                <w:b w:val="0"/>
                <w:bCs w:val="0"/>
                <w:color w:val="auto"/>
                <w:kern w:val="21"/>
                <w:sz w:val="21"/>
                <w:szCs w:val="21"/>
                <w:vertAlign w:val="baseline"/>
                <w:lang w:val="en-US" w:eastAsia="zh-CN"/>
              </w:rPr>
              <w:t xml:space="preserve">2. </w:t>
            </w:r>
            <w:r>
              <w:rPr>
                <w:rFonts w:hint="eastAsia" w:ascii="Times New Roman" w:hAnsi="Times New Roman" w:eastAsia="方正仿宋_GB2312" w:cs="Times New Roman"/>
                <w:b w:val="0"/>
                <w:bCs w:val="0"/>
                <w:color w:val="auto"/>
                <w:spacing w:val="-3"/>
                <w:kern w:val="21"/>
                <w:sz w:val="21"/>
                <w:szCs w:val="21"/>
                <w:vertAlign w:val="baseline"/>
                <w:lang w:val="en-US" w:eastAsia="zh-CN"/>
              </w:rPr>
              <w:t>系统掌握本专业基础理论和专业理论知识，教学质量综合评价达到良好以上，</w:t>
            </w:r>
            <w:r>
              <w:rPr>
                <w:rFonts w:hint="eastAsia" w:ascii="Times New Roman" w:hAnsi="Times New Roman" w:eastAsia="方正仿宋_GB2312" w:cs="Times New Roman"/>
                <w:b w:val="0"/>
                <w:bCs w:val="0"/>
                <w:color w:val="auto"/>
                <w:kern w:val="21"/>
                <w:sz w:val="21"/>
                <w:szCs w:val="21"/>
                <w:vertAlign w:val="baseline"/>
                <w:lang w:val="en-US" w:eastAsia="zh-CN"/>
              </w:rPr>
              <w:t>能承担高级工以上职业培训任务，能够指导教师进行专业开发及一体化课程开发工作，在本地区起到专业（学科）带头人作用；</w:t>
            </w:r>
          </w:p>
          <w:p w14:paraId="4970F6A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eastAsia"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w:t>
            </w:r>
            <w:r>
              <w:rPr>
                <w:rFonts w:hint="eastAsia" w:ascii="Times New Roman" w:hAnsi="Times New Roman" w:eastAsia="方正仿宋_GB2312" w:cs="Times New Roman"/>
                <w:b w:val="0"/>
                <w:bCs w:val="0"/>
                <w:color w:val="auto"/>
                <w:kern w:val="21"/>
                <w:sz w:val="21"/>
                <w:szCs w:val="21"/>
                <w:vertAlign w:val="baseline"/>
                <w:lang w:val="en-US" w:eastAsia="zh-CN"/>
              </w:rPr>
              <w:t>3. 具有主持本学科教育改革、教学研究的能力，教学水平高超，教学改革成绩显著；</w:t>
            </w:r>
          </w:p>
          <w:p w14:paraId="3A0BB1F1">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eastAsia"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w:t>
            </w:r>
            <w:r>
              <w:rPr>
                <w:rFonts w:hint="eastAsia" w:ascii="Times New Roman" w:hAnsi="Times New Roman" w:eastAsia="方正仿宋_GB2312" w:cs="Times New Roman"/>
                <w:b w:val="0"/>
                <w:bCs w:val="0"/>
                <w:color w:val="auto"/>
                <w:kern w:val="21"/>
                <w:sz w:val="21"/>
                <w:szCs w:val="21"/>
                <w:vertAlign w:val="baseline"/>
                <w:lang w:val="en-US" w:eastAsia="zh-CN"/>
              </w:rPr>
              <w:t>4. 承担2门以上课程（公共基础课教师以及</w:t>
            </w:r>
            <w:r>
              <w:rPr>
                <w:rFonts w:hint="eastAsia" w:ascii="仿宋_GB2312" w:hAnsi="仿宋_GB2312" w:eastAsia="仿宋_GB2312" w:cs="仿宋_GB2312"/>
                <w:b w:val="0"/>
                <w:bCs w:val="0"/>
                <w:color w:val="auto"/>
                <w:kern w:val="21"/>
                <w:sz w:val="21"/>
                <w:szCs w:val="21"/>
                <w:vertAlign w:val="baseline"/>
                <w:lang w:val="en-US" w:eastAsia="zh-CN"/>
              </w:rPr>
              <w:t>“</w:t>
            </w:r>
            <w:r>
              <w:rPr>
                <w:rFonts w:hint="eastAsia" w:ascii="Times New Roman" w:hAnsi="Times New Roman" w:eastAsia="方正仿宋_GB2312" w:cs="Times New Roman"/>
                <w:b w:val="0"/>
                <w:bCs w:val="0"/>
                <w:color w:val="auto"/>
                <w:kern w:val="21"/>
                <w:sz w:val="21"/>
                <w:szCs w:val="21"/>
                <w:vertAlign w:val="baseline"/>
                <w:lang w:val="en-US" w:eastAsia="zh-CN"/>
              </w:rPr>
              <w:t>双肩挑</w:t>
            </w:r>
            <w:r>
              <w:rPr>
                <w:rFonts w:hint="eastAsia" w:ascii="仿宋_GB2312" w:hAnsi="仿宋_GB2312" w:eastAsia="仿宋_GB2312" w:cs="仿宋_GB2312"/>
                <w:b w:val="0"/>
                <w:bCs w:val="0"/>
                <w:color w:val="auto"/>
                <w:kern w:val="21"/>
                <w:sz w:val="21"/>
                <w:szCs w:val="21"/>
                <w:vertAlign w:val="baseline"/>
                <w:lang w:val="en-US" w:eastAsia="zh-CN"/>
              </w:rPr>
              <w:t>”</w:t>
            </w:r>
            <w:r>
              <w:rPr>
                <w:rFonts w:hint="eastAsia" w:ascii="Times New Roman" w:hAnsi="Times New Roman" w:eastAsia="方正仿宋_GB2312" w:cs="Times New Roman"/>
                <w:b w:val="0"/>
                <w:bCs w:val="0"/>
                <w:color w:val="auto"/>
                <w:kern w:val="21"/>
                <w:sz w:val="21"/>
                <w:szCs w:val="21"/>
                <w:vertAlign w:val="baseline"/>
                <w:lang w:val="en-US" w:eastAsia="zh-CN"/>
              </w:rPr>
              <w:t>人员可只承担一门课程）教学任务，平均教学工作量不少于280学时。有下列情况之一的，教学工作量要求可适当放宽：</w:t>
            </w:r>
          </w:p>
          <w:p w14:paraId="2D4289B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1088" w:leftChars="139" w:hanging="808" w:hangingChars="400"/>
              <w:jc w:val="both"/>
              <w:textAlignment w:val="auto"/>
              <w:rPr>
                <w:rFonts w:hint="eastAsia"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w:t>
            </w:r>
            <w:r>
              <w:rPr>
                <w:rFonts w:hint="eastAsia" w:ascii="Times New Roman" w:hAnsi="Times New Roman" w:eastAsia="方正仿宋_GB2312" w:cs="Times New Roman"/>
                <w:b w:val="0"/>
                <w:bCs w:val="0"/>
                <w:color w:val="auto"/>
                <w:kern w:val="21"/>
                <w:sz w:val="21"/>
                <w:szCs w:val="21"/>
                <w:vertAlign w:val="baseline"/>
                <w:lang w:val="en-US" w:eastAsia="zh-CN"/>
              </w:rPr>
              <w:t>①隔年招生以及农学、水利、矿山等特殊专业的理论课教师，年均教学工作量不少于120学时；</w:t>
            </w:r>
          </w:p>
          <w:p w14:paraId="310CBE68">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1088" w:leftChars="139" w:hanging="808" w:hangingChars="400"/>
              <w:jc w:val="both"/>
              <w:textAlignment w:val="auto"/>
              <w:rPr>
                <w:rFonts w:hint="eastAsia"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w:t>
            </w:r>
            <w:r>
              <w:rPr>
                <w:rFonts w:hint="eastAsia" w:ascii="Times New Roman" w:hAnsi="Times New Roman" w:eastAsia="方正仿宋_GB2312" w:cs="Times New Roman"/>
                <w:b w:val="0"/>
                <w:bCs w:val="0"/>
                <w:color w:val="auto"/>
                <w:kern w:val="21"/>
                <w:sz w:val="21"/>
                <w:szCs w:val="21"/>
                <w:vertAlign w:val="baseline"/>
                <w:lang w:val="en-US" w:eastAsia="zh-CN"/>
              </w:rPr>
              <w:t>②医疗卫生专业的临床课教师，年均教学工作量不少于60学时；</w:t>
            </w:r>
          </w:p>
          <w:p w14:paraId="64957539">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1088" w:leftChars="139" w:hanging="808" w:hangingChars="400"/>
              <w:jc w:val="both"/>
              <w:textAlignment w:val="auto"/>
              <w:rPr>
                <w:rFonts w:hint="eastAsia"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w:t>
            </w:r>
            <w:r>
              <w:rPr>
                <w:rFonts w:hint="eastAsia" w:ascii="Times New Roman" w:hAnsi="Times New Roman" w:eastAsia="方正仿宋_GB2312" w:cs="Times New Roman"/>
                <w:b w:val="0"/>
                <w:bCs w:val="0"/>
                <w:color w:val="auto"/>
                <w:kern w:val="21"/>
                <w:sz w:val="21"/>
                <w:szCs w:val="21"/>
                <w:vertAlign w:val="baseline"/>
                <w:lang w:val="en-US" w:eastAsia="zh-CN"/>
              </w:rPr>
              <w:t>③</w:t>
            </w:r>
            <w:r>
              <w:rPr>
                <w:rFonts w:hint="eastAsia" w:ascii="仿宋_GB2312" w:hAnsi="仿宋_GB2312" w:eastAsia="仿宋_GB2312" w:cs="仿宋_GB2312"/>
                <w:b w:val="0"/>
                <w:bCs w:val="0"/>
                <w:color w:val="auto"/>
                <w:kern w:val="21"/>
                <w:sz w:val="21"/>
                <w:szCs w:val="21"/>
                <w:vertAlign w:val="baseline"/>
                <w:lang w:val="en-US" w:eastAsia="zh-CN"/>
              </w:rPr>
              <w:t>“</w:t>
            </w:r>
            <w:r>
              <w:rPr>
                <w:rFonts w:hint="eastAsia" w:ascii="Times New Roman" w:hAnsi="Times New Roman" w:eastAsia="方正仿宋_GB2312" w:cs="Times New Roman"/>
                <w:b w:val="0"/>
                <w:bCs w:val="0"/>
                <w:color w:val="auto"/>
                <w:kern w:val="21"/>
                <w:sz w:val="21"/>
                <w:szCs w:val="21"/>
                <w:vertAlign w:val="baseline"/>
                <w:lang w:val="en-US" w:eastAsia="zh-CN"/>
              </w:rPr>
              <w:t>双肩挑</w:t>
            </w:r>
            <w:r>
              <w:rPr>
                <w:rFonts w:hint="eastAsia" w:ascii="仿宋_GB2312" w:hAnsi="仿宋_GB2312" w:eastAsia="仿宋_GB2312" w:cs="仿宋_GB2312"/>
                <w:b w:val="0"/>
                <w:bCs w:val="0"/>
                <w:color w:val="auto"/>
                <w:kern w:val="21"/>
                <w:sz w:val="21"/>
                <w:szCs w:val="21"/>
                <w:vertAlign w:val="baseline"/>
                <w:lang w:val="en-US" w:eastAsia="zh-CN"/>
              </w:rPr>
              <w:t>”</w:t>
            </w:r>
            <w:r>
              <w:rPr>
                <w:rFonts w:hint="eastAsia" w:ascii="Times New Roman" w:hAnsi="Times New Roman" w:eastAsia="方正仿宋_GB2312" w:cs="Times New Roman"/>
                <w:b w:val="0"/>
                <w:bCs w:val="0"/>
                <w:color w:val="auto"/>
                <w:kern w:val="21"/>
                <w:sz w:val="21"/>
                <w:szCs w:val="21"/>
                <w:vertAlign w:val="baseline"/>
                <w:lang w:val="en-US" w:eastAsia="zh-CN"/>
              </w:rPr>
              <w:t>教师，兼职从事学校行政管理工作的教师，年均教学工作量不少于160学时；担任学校中层干部的，年均教学工作量不少于120学时；担任学校副职领导的，年均教学工作量不少于80学时；担任学校正职领导的，年均教学工作量不少于60学时。</w:t>
            </w:r>
          </w:p>
          <w:p w14:paraId="5CB8970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79" w:hanging="846" w:hangingChars="419"/>
              <w:jc w:val="both"/>
              <w:textAlignment w:val="auto"/>
              <w:rPr>
                <w:rFonts w:hint="eastAsia"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 xml:space="preserve"> ）</w:t>
            </w:r>
            <w:r>
              <w:rPr>
                <w:rFonts w:hint="eastAsia" w:ascii="Times New Roman" w:hAnsi="Times New Roman" w:eastAsia="方正仿宋_GB2312" w:cs="Times New Roman"/>
                <w:b w:val="0"/>
                <w:bCs w:val="0"/>
                <w:color w:val="auto"/>
                <w:kern w:val="21"/>
                <w:sz w:val="21"/>
                <w:szCs w:val="21"/>
                <w:vertAlign w:val="baseline"/>
                <w:lang w:val="en-US" w:eastAsia="zh-CN"/>
              </w:rPr>
              <w:t>5. 能够指导青年教师开展学生社团、第二课堂等活动，熟悉企业对人才培养的要求，具有解决生产实践中具有一定难度技术问题的能力，在技术革新方面有较大贡献。</w:t>
            </w:r>
          </w:p>
          <w:p w14:paraId="280592BB">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46" w:leftChars="0"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w:t>
            </w:r>
            <w:r>
              <w:rPr>
                <w:rFonts w:hint="eastAsia" w:ascii="Times New Roman" w:hAnsi="Times New Roman" w:eastAsia="方正仿宋_GB2312" w:cs="Times New Roman"/>
                <w:b w:val="0"/>
                <w:bCs w:val="0"/>
                <w:color w:val="auto"/>
                <w:kern w:val="21"/>
                <w:sz w:val="21"/>
                <w:szCs w:val="21"/>
                <w:vertAlign w:val="baseline"/>
                <w:lang w:val="en-US" w:eastAsia="zh-CN"/>
              </w:rPr>
              <w:t>6. 技术理论课教师具有相关职业（工种）技师及以上职业资格证书或职业技能等级证书。</w:t>
            </w:r>
          </w:p>
        </w:tc>
      </w:tr>
      <w:tr w14:paraId="1F852CA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3598" w:hRule="atLeast"/>
          <w:jc w:val="center"/>
        </w:trPr>
        <w:tc>
          <w:tcPr>
            <w:tcW w:w="777" w:type="dxa"/>
            <w:tcBorders>
              <w:tl2br w:val="nil"/>
              <w:tr2bl w:val="nil"/>
            </w:tcBorders>
            <w:noWrap w:val="0"/>
            <w:vAlign w:val="center"/>
          </w:tcPr>
          <w:p w14:paraId="13A7F239">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0976A3D2">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正常申报</w:t>
            </w:r>
          </w:p>
        </w:tc>
        <w:tc>
          <w:tcPr>
            <w:tcW w:w="450" w:type="dxa"/>
            <w:tcBorders>
              <w:tl2br w:val="nil"/>
              <w:tr2bl w:val="nil"/>
            </w:tcBorders>
            <w:noWrap w:val="0"/>
            <w:vAlign w:val="center"/>
          </w:tcPr>
          <w:p w14:paraId="0F2F5A3E">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379" w:type="dxa"/>
            <w:tcBorders>
              <w:tl2br w:val="nil"/>
              <w:tr2bl w:val="nil"/>
            </w:tcBorders>
            <w:noWrap w:val="0"/>
            <w:vAlign w:val="center"/>
          </w:tcPr>
          <w:p w14:paraId="5CEE5080">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eastAsia" w:ascii="Times New Roman" w:hAnsi="Times New Roman" w:eastAsia="方正仿宋_GB2312" w:cs="Times New Roman"/>
                <w:color w:val="auto"/>
                <w:kern w:val="21"/>
                <w:sz w:val="21"/>
                <w:szCs w:val="21"/>
                <w:vertAlign w:val="baseline"/>
                <w:lang w:val="en-US" w:eastAsia="zh-CN"/>
              </w:rPr>
              <w:t>工作业绩</w:t>
            </w:r>
          </w:p>
        </w:tc>
        <w:tc>
          <w:tcPr>
            <w:tcW w:w="7656" w:type="dxa"/>
            <w:tcBorders>
              <w:tl2br w:val="nil"/>
              <w:tr2bl w:val="nil"/>
            </w:tcBorders>
            <w:noWrap w:val="0"/>
            <w:vAlign w:val="top"/>
          </w:tcPr>
          <w:p w14:paraId="0FAAB8F4">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1010" w:leftChars="0" w:hanging="1010" w:hangingChars="500"/>
              <w:jc w:val="both"/>
              <w:textAlignment w:val="auto"/>
              <w:rPr>
                <w:rFonts w:hint="default"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文化课、技术理论课教师</w:t>
            </w:r>
            <w:r>
              <w:rPr>
                <w:rFonts w:hint="default" w:ascii="黑体" w:hAnsi="黑体" w:eastAsia="黑体" w:cs="黑体"/>
                <w:b w:val="0"/>
                <w:bCs w:val="0"/>
                <w:color w:val="auto"/>
                <w:kern w:val="21"/>
                <w:sz w:val="21"/>
                <w:szCs w:val="21"/>
                <w:vertAlign w:val="baseline"/>
                <w:lang w:val="en-US" w:eastAsia="zh-CN"/>
              </w:rPr>
              <w:t>申报正高级讲师职称，应至少具备以下条件中</w:t>
            </w:r>
            <w:r>
              <w:rPr>
                <w:rFonts w:hint="eastAsia" w:ascii="黑体" w:hAnsi="黑体" w:eastAsia="黑体" w:cs="黑体"/>
                <w:b w:val="0"/>
                <w:bCs w:val="0"/>
                <w:color w:val="auto"/>
                <w:kern w:val="21"/>
                <w:sz w:val="21"/>
                <w:szCs w:val="21"/>
                <w:vertAlign w:val="baseline"/>
                <w:lang w:val="en-US" w:eastAsia="zh-CN"/>
              </w:rPr>
              <w:t>的</w:t>
            </w:r>
            <w:r>
              <w:rPr>
                <w:rFonts w:hint="default" w:ascii="黑体" w:hAnsi="黑体" w:eastAsia="黑体" w:cs="黑体"/>
                <w:b w:val="0"/>
                <w:bCs w:val="0"/>
                <w:color w:val="auto"/>
                <w:kern w:val="21"/>
                <w:sz w:val="21"/>
                <w:szCs w:val="21"/>
                <w:vertAlign w:val="baseline"/>
                <w:lang w:val="en-US" w:eastAsia="zh-CN"/>
              </w:rPr>
              <w:t>2条：</w:t>
            </w:r>
          </w:p>
          <w:p w14:paraId="4D393307">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879"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）1</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获</w:t>
            </w:r>
            <w:r>
              <w:rPr>
                <w:rFonts w:hint="default" w:ascii="Times New Roman" w:hAnsi="Times New Roman" w:eastAsia="方正仿宋_GB2312" w:cs="Times New Roman"/>
                <w:b w:val="0"/>
                <w:bCs w:val="0"/>
                <w:color w:val="auto"/>
                <w:kern w:val="21"/>
                <w:sz w:val="21"/>
                <w:szCs w:val="21"/>
                <w:vertAlign w:val="baseline"/>
                <w:lang w:val="en-US" w:eastAsia="zh-CN"/>
              </w:rPr>
              <w:t>得过省（部）级以上金牌教师、技能名师、技能大师、技术能手、首席技师、技能大师（名师）工作室主持人、优秀教师、优秀教育工作者等称号。</w:t>
            </w:r>
          </w:p>
          <w:p w14:paraId="2593A3E4">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879"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）2</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作为指导教师（排名第一）指导学生参加职业技能竞赛或本人参加职业技能竞赛或教学竞赛（含说课、微课、示范课、教案、课件制作等比赛），并获得国家级三等奖以上奖励，或获得省（部）级一等奖以上奖励。</w:t>
            </w:r>
          </w:p>
          <w:p w14:paraId="4557089C">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879"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）3</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主持完成省级以上精品课程建设项目，或主持或参与省（部）级以上（排名前三）</w:t>
            </w:r>
            <w:r>
              <w:rPr>
                <w:rFonts w:hint="default" w:ascii="Times New Roman" w:hAnsi="Times New Roman" w:eastAsia="方正仿宋_GB2312" w:cs="Times New Roman"/>
                <w:color w:val="auto"/>
                <w:kern w:val="21"/>
                <w:sz w:val="21"/>
                <w:szCs w:val="21"/>
                <w:vertAlign w:val="baseline"/>
              </w:rPr>
              <w:t>科研课题，或参与国家级课题研究，或主持市（厅）级课题研究、教学</w:t>
            </w:r>
            <w:r>
              <w:rPr>
                <w:rFonts w:hint="default" w:ascii="Times New Roman" w:hAnsi="Times New Roman" w:eastAsia="方正仿宋_GB2312" w:cs="Times New Roman"/>
                <w:b w:val="0"/>
                <w:bCs w:val="0"/>
                <w:color w:val="auto"/>
                <w:kern w:val="21"/>
                <w:sz w:val="21"/>
                <w:szCs w:val="21"/>
                <w:vertAlign w:val="baseline"/>
                <w:lang w:val="en-US" w:eastAsia="zh-CN"/>
              </w:rPr>
              <w:t>改革试验，并通过鉴定或结题验收。</w:t>
            </w:r>
          </w:p>
          <w:p w14:paraId="4850557E">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879"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）4</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主持制定国家职业技能标准或作为主要团队成员参与制定省级及以上技工教育相关标准或政策，或者主持过学校该专业一体化课程教改工作并通过省级以上业务部门的验收。</w:t>
            </w:r>
          </w:p>
          <w:p w14:paraId="3234ADA9">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879"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）5</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在一体化课程教学改革、教学研究工作方面取得优异成绩，获省（部）级教学、科研成果、课题研究三等奖以上奖励，或市（厅）级教学、科研成果一等奖。</w:t>
            </w:r>
          </w:p>
          <w:p w14:paraId="760C4271">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879"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）6</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主编或第一副主编国家级统编、规划教材，或所编著的教材获得省级及以上优秀教材奖励等。</w:t>
            </w:r>
          </w:p>
          <w:p w14:paraId="59141E20">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879"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）7</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spacing w:val="-2"/>
                <w:kern w:val="21"/>
                <w:sz w:val="21"/>
                <w:szCs w:val="21"/>
                <w:vertAlign w:val="baseline"/>
                <w:lang w:val="en-US" w:eastAsia="zh-CN"/>
              </w:rPr>
              <w:t>独撰或以第一作者在公开出版的有影响力的学术刊物或杂志发表高水平学术</w:t>
            </w:r>
            <w:r>
              <w:rPr>
                <w:rFonts w:hint="default" w:ascii="Times New Roman" w:hAnsi="Times New Roman" w:eastAsia="方正仿宋_GB2312" w:cs="Times New Roman"/>
                <w:b w:val="0"/>
                <w:bCs w:val="0"/>
                <w:color w:val="auto"/>
                <w:kern w:val="21"/>
                <w:sz w:val="21"/>
                <w:szCs w:val="21"/>
                <w:vertAlign w:val="baseline"/>
                <w:lang w:val="en-US" w:eastAsia="zh-CN"/>
              </w:rPr>
              <w:t>论文，或撰写的职业教育相关调研报告被省级及以上政府部门采纳，或编撰的教学案例、教学设计等教学资源获得省级及以上奖励（或公开发表）。</w:t>
            </w:r>
          </w:p>
          <w:p w14:paraId="3458597D">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879"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）8</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取得2项以上的唯一发明人与唯一专利权人的专利。</w:t>
            </w:r>
          </w:p>
          <w:p w14:paraId="01804263">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val="0"/>
                <w:bCs w:val="0"/>
                <w:color w:val="auto"/>
                <w:kern w:val="21"/>
                <w:sz w:val="21"/>
                <w:szCs w:val="21"/>
                <w:vertAlign w:val="baseline"/>
                <w:lang w:val="en-US" w:eastAsia="zh-CN"/>
              </w:rPr>
              <w:t>（  ）9</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spacing w:val="-2"/>
                <w:kern w:val="21"/>
                <w:sz w:val="21"/>
                <w:szCs w:val="21"/>
                <w:vertAlign w:val="baseline"/>
                <w:lang w:val="en-US" w:eastAsia="zh-CN"/>
              </w:rPr>
              <w:t>带领学生带企事业单位实习实训、社会实践3期以上，或者主持过企业攻关难题</w:t>
            </w:r>
            <w:r>
              <w:rPr>
                <w:rFonts w:hint="default" w:ascii="Times New Roman" w:hAnsi="Times New Roman" w:eastAsia="方正仿宋_GB2312" w:cs="Times New Roman"/>
                <w:color w:val="auto"/>
                <w:spacing w:val="-2"/>
                <w:kern w:val="21"/>
                <w:sz w:val="21"/>
                <w:szCs w:val="21"/>
                <w:vertAlign w:val="baseline"/>
              </w:rPr>
              <w:t>。</w:t>
            </w:r>
          </w:p>
        </w:tc>
      </w:tr>
      <w:tr w14:paraId="5297B9F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tcBorders>
              <w:tl2br w:val="nil"/>
              <w:tr2bl w:val="nil"/>
            </w:tcBorders>
            <w:noWrap w:val="0"/>
            <w:vAlign w:val="center"/>
          </w:tcPr>
          <w:p w14:paraId="650B3370">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351E94ED">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破格申报</w:t>
            </w:r>
          </w:p>
        </w:tc>
        <w:tc>
          <w:tcPr>
            <w:tcW w:w="450" w:type="dxa"/>
            <w:tcBorders>
              <w:tl2br w:val="nil"/>
              <w:tr2bl w:val="nil"/>
            </w:tcBorders>
            <w:noWrap w:val="0"/>
            <w:vAlign w:val="center"/>
          </w:tcPr>
          <w:p w14:paraId="35814FE5">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379" w:type="dxa"/>
            <w:tcBorders>
              <w:tl2br w:val="nil"/>
              <w:tr2bl w:val="nil"/>
            </w:tcBorders>
            <w:noWrap w:val="0"/>
            <w:vAlign w:val="center"/>
          </w:tcPr>
          <w:p w14:paraId="31CF9644">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eastAsia" w:ascii="Times New Roman" w:hAnsi="Times New Roman" w:eastAsia="方正仿宋_GB2312" w:cs="Times New Roman"/>
                <w:color w:val="auto"/>
                <w:kern w:val="21"/>
                <w:sz w:val="21"/>
                <w:szCs w:val="21"/>
                <w:vertAlign w:val="baseline"/>
                <w:lang w:val="en-US" w:eastAsia="zh-CN"/>
              </w:rPr>
              <w:t>工作业绩</w:t>
            </w:r>
          </w:p>
        </w:tc>
        <w:tc>
          <w:tcPr>
            <w:tcW w:w="7656" w:type="dxa"/>
            <w:tcBorders>
              <w:tl2br w:val="nil"/>
              <w:tr2bl w:val="nil"/>
            </w:tcBorders>
            <w:noWrap w:val="0"/>
            <w:vAlign w:val="top"/>
          </w:tcPr>
          <w:p w14:paraId="3AA98E1F">
            <w:pPr>
              <w:keepNext w:val="0"/>
              <w:keepLines w:val="0"/>
              <w:pageBreakBefore w:val="0"/>
              <w:widowControl w:val="0"/>
              <w:kinsoku/>
              <w:wordWrap/>
              <w:overflowPunct/>
              <w:topLinePunct w:val="0"/>
              <w:autoSpaceDE/>
              <w:autoSpaceDN/>
              <w:bidi w:val="0"/>
              <w:adjustRightInd/>
              <w:snapToGrid/>
              <w:spacing w:line="270" w:lineRule="exact"/>
              <w:ind w:left="0" w:leftChars="0" w:firstLine="0" w:firstLineChars="0"/>
              <w:jc w:val="both"/>
              <w:textAlignment w:val="auto"/>
              <w:rPr>
                <w:rFonts w:hint="eastAsia" w:ascii="黑体" w:hAnsi="黑体" w:eastAsia="黑体" w:cs="黑体"/>
                <w:b w:val="0"/>
                <w:bCs w:val="0"/>
                <w:color w:val="auto"/>
                <w:kern w:val="21"/>
                <w:sz w:val="21"/>
                <w:szCs w:val="21"/>
                <w:vertAlign w:val="baseline"/>
              </w:rPr>
            </w:pPr>
            <w:r>
              <w:rPr>
                <w:rFonts w:hint="eastAsia" w:ascii="黑体" w:hAnsi="黑体" w:eastAsia="黑体" w:cs="黑体"/>
                <w:b w:val="0"/>
                <w:bCs w:val="0"/>
                <w:color w:val="auto"/>
                <w:kern w:val="21"/>
                <w:sz w:val="21"/>
                <w:szCs w:val="21"/>
                <w:vertAlign w:val="baseline"/>
              </w:rPr>
              <w:t>对符合基本条件，但不具备规定的学历资历，确有真才实学、突出能力、特殊成果、显著业绩者，在单位确有岗位空缺的情况下，可逐级破格申报相应的专业技术职务任职资格。</w:t>
            </w:r>
          </w:p>
          <w:p w14:paraId="5EC5B950">
            <w:pPr>
              <w:keepNext w:val="0"/>
              <w:keepLines w:val="0"/>
              <w:pageBreakBefore w:val="0"/>
              <w:widowControl w:val="0"/>
              <w:kinsoku/>
              <w:wordWrap/>
              <w:overflowPunct/>
              <w:topLinePunct w:val="0"/>
              <w:autoSpaceDE/>
              <w:autoSpaceDN/>
              <w:bidi w:val="0"/>
              <w:adjustRightInd/>
              <w:snapToGrid/>
              <w:spacing w:line="270" w:lineRule="exact"/>
              <w:ind w:left="974" w:leftChars="0" w:hanging="974" w:hangingChars="482"/>
              <w:jc w:val="both"/>
              <w:textAlignment w:val="auto"/>
              <w:rPr>
                <w:rFonts w:hint="default" w:ascii="Times New Roman" w:hAnsi="Times New Roman" w:eastAsia="方正仿宋_GB2312" w:cs="Times New Roman"/>
                <w:b/>
                <w:bCs/>
                <w:color w:val="auto"/>
                <w:kern w:val="21"/>
                <w:sz w:val="21"/>
                <w:szCs w:val="21"/>
                <w:vertAlign w:val="baseline"/>
              </w:rPr>
            </w:pPr>
          </w:p>
          <w:p w14:paraId="7107D343">
            <w:pPr>
              <w:keepNext w:val="0"/>
              <w:keepLines w:val="0"/>
              <w:pageBreakBefore w:val="0"/>
              <w:widowControl w:val="0"/>
              <w:kinsoku/>
              <w:wordWrap/>
              <w:overflowPunct/>
              <w:topLinePunct w:val="0"/>
              <w:autoSpaceDE/>
              <w:autoSpaceDN/>
              <w:bidi w:val="0"/>
              <w:adjustRightInd/>
              <w:snapToGrid/>
              <w:spacing w:line="270" w:lineRule="exact"/>
              <w:ind w:left="1113" w:leftChars="0" w:hanging="1113" w:hangingChars="551"/>
              <w:jc w:val="both"/>
              <w:textAlignment w:val="auto"/>
              <w:rPr>
                <w:rFonts w:hint="default" w:ascii="Times New Roman" w:hAnsi="Times New Roman" w:eastAsia="方正仿宋_GB2312" w:cs="Times New Roman"/>
                <w:b/>
                <w:bCs/>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r>
              <w:rPr>
                <w:rFonts w:hint="default" w:ascii="Times New Roman" w:hAnsi="Times New Roman" w:eastAsia="方正仿宋_GB2312" w:cs="Times New Roman"/>
                <w:b/>
                <w:bCs/>
                <w:color w:val="auto"/>
                <w:kern w:val="21"/>
                <w:sz w:val="21"/>
                <w:szCs w:val="21"/>
                <w:vertAlign w:val="baseline"/>
              </w:rPr>
              <w:t>破格申报正高级专业技术职务的，必须具备下列条件中的3条：</w:t>
            </w:r>
          </w:p>
          <w:p w14:paraId="1C856D80">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1415" w:leftChars="282"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）1</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spacing w:val="-1"/>
                <w:kern w:val="21"/>
                <w:sz w:val="21"/>
                <w:szCs w:val="21"/>
                <w:vertAlign w:val="baseline"/>
                <w:lang w:val="en-US" w:eastAsia="zh-CN"/>
              </w:rPr>
              <w:t>担任主教练指导学生或本人参加中华人民共和国职业技能大赛并获优胜奖及</w:t>
            </w:r>
            <w:r>
              <w:rPr>
                <w:rFonts w:hint="default" w:ascii="Times New Roman" w:hAnsi="Times New Roman" w:eastAsia="方正仿宋_GB2312" w:cs="Times New Roman"/>
                <w:b w:val="0"/>
                <w:bCs w:val="0"/>
                <w:color w:val="auto"/>
                <w:kern w:val="21"/>
                <w:sz w:val="21"/>
                <w:szCs w:val="21"/>
                <w:vertAlign w:val="baseline"/>
                <w:lang w:val="en-US" w:eastAsia="zh-CN"/>
              </w:rPr>
              <w:t>以上，或在国家一二类职业技能竞赛中获前3名，或进入世界技能大赛专家教练团队或集训队。</w:t>
            </w:r>
          </w:p>
          <w:p w14:paraId="0BB716DF">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1415" w:leftChars="282"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）2</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本人参加国家一二类职业技能大赛获得个人前8名，或参加省级一二类职业技能大赛获得个人前3名。</w:t>
            </w:r>
          </w:p>
          <w:p w14:paraId="2C5B92DA">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1415" w:leftChars="282"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）3</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主编或主审2本及以上公开出版的国家级规划教材。</w:t>
            </w:r>
          </w:p>
          <w:p w14:paraId="0434F693">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1415" w:leftChars="282"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）4</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获得过国务院政府特殊津贴、国家级五一劳动奖章、劳动模范、中华技能大奖、三八红旗手、优秀教师或优秀教育工作者称号。</w:t>
            </w:r>
          </w:p>
          <w:p w14:paraId="5C01244E">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1415" w:leftChars="282"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）5</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获得国家级教育教学成果二等奖及以上或获省部级教育教学成果一等奖（排名第一）。</w:t>
            </w:r>
          </w:p>
          <w:p w14:paraId="10102FAF">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1415" w:leftChars="282" w:hanging="846" w:hangingChars="419"/>
              <w:jc w:val="both"/>
              <w:textAlignment w:val="auto"/>
              <w:rPr>
                <w:rFonts w:hint="default" w:ascii="Times New Roman" w:hAnsi="Times New Roman" w:eastAsia="方正仿宋_GB2312" w:cs="Times New Roman"/>
                <w:b w:val="0"/>
                <w:bCs w:val="0"/>
                <w:color w:val="auto"/>
                <w:spacing w:val="-3"/>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）6</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spacing w:val="-3"/>
                <w:kern w:val="21"/>
                <w:sz w:val="21"/>
                <w:szCs w:val="21"/>
                <w:vertAlign w:val="baseline"/>
                <w:lang w:val="en-US" w:eastAsia="zh-CN"/>
              </w:rPr>
              <w:t>主持完成技术（含精品课程资源）开发、咨询等项目，或注册专利、牵头主持企业技术改造或技术革新，解决行业企业重大技术难题，经济效益、社会效益、生态环境效益显著，获得省级及以上政府部门认可。</w:t>
            </w:r>
          </w:p>
          <w:p w14:paraId="49DECA03">
            <w:pPr>
              <w:keepNext w:val="0"/>
              <w:keepLines w:val="0"/>
              <w:pageBreakBefore w:val="0"/>
              <w:widowControl w:val="0"/>
              <w:numPr>
                <w:ilvl w:val="0"/>
                <w:numId w:val="0"/>
              </w:numPr>
              <w:kinsoku/>
              <w:wordWrap/>
              <w:overflowPunct/>
              <w:topLinePunct w:val="0"/>
              <w:autoSpaceDE/>
              <w:autoSpaceDN/>
              <w:bidi w:val="0"/>
              <w:adjustRightInd/>
              <w:snapToGrid/>
              <w:spacing w:line="270" w:lineRule="exact"/>
              <w:ind w:left="1415" w:leftChars="282"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val="0"/>
                <w:bCs w:val="0"/>
                <w:color w:val="auto"/>
                <w:kern w:val="21"/>
                <w:sz w:val="21"/>
                <w:szCs w:val="21"/>
                <w:vertAlign w:val="baseline"/>
                <w:lang w:val="en-US" w:eastAsia="zh-CN"/>
              </w:rPr>
              <w:t>（  ）7</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艺术、体育学科教师在国家级专业汇演、作品展或比赛中获得一等奖以上；</w:t>
            </w:r>
            <w:r>
              <w:rPr>
                <w:rFonts w:hint="default" w:ascii="Times New Roman" w:hAnsi="Times New Roman" w:eastAsia="方正仿宋_GB2312" w:cs="Times New Roman"/>
                <w:b w:val="0"/>
                <w:bCs w:val="0"/>
                <w:color w:val="auto"/>
                <w:spacing w:val="-2"/>
                <w:kern w:val="21"/>
                <w:sz w:val="21"/>
                <w:szCs w:val="21"/>
                <w:vertAlign w:val="baseline"/>
                <w:lang w:val="en-US" w:eastAsia="zh-CN"/>
              </w:rPr>
              <w:t>或指导学的学生在国家级专业汇演、作品展或比赛中获得一等奖3次以上。从事</w:t>
            </w:r>
            <w:r>
              <w:rPr>
                <w:rFonts w:hint="default" w:ascii="Times New Roman" w:hAnsi="Times New Roman" w:eastAsia="方正仿宋_GB2312" w:cs="Times New Roman"/>
                <w:b w:val="0"/>
                <w:bCs w:val="0"/>
                <w:color w:val="auto"/>
                <w:spacing w:val="-2"/>
                <w:kern w:val="21"/>
                <w:sz w:val="21"/>
                <w:szCs w:val="21"/>
                <w:vertAlign w:val="baseline"/>
              </w:rPr>
              <w:t>共青团工作的教师，本人或者指导的学生受到共青团中央表彰3次以上。</w:t>
            </w:r>
          </w:p>
        </w:tc>
      </w:tr>
    </w:tbl>
    <w:p w14:paraId="6620BF66">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eastAsia" w:ascii="方正仿宋_GB2312" w:hAnsi="方正仿宋_GB2312" w:eastAsia="方正仿宋_GB2312" w:cs="方正仿宋_GB2312"/>
          <w:kern w:val="21"/>
          <w:sz w:val="30"/>
          <w:szCs w:val="30"/>
        </w:rPr>
      </w:pPr>
    </w:p>
    <w:p w14:paraId="1B7BCC04">
      <w:pPr>
        <w:rPr>
          <w:rFonts w:hint="eastAsia" w:ascii="方正小标宋_GBK" w:hAnsi="方正小标宋_GBK" w:eastAsia="方正小标宋_GBK" w:cs="方正小标宋_GBK"/>
          <w:b w:val="0"/>
          <w:bCs w:val="0"/>
          <w:kern w:val="21"/>
          <w:sz w:val="44"/>
          <w:szCs w:val="44"/>
        </w:rPr>
      </w:pPr>
      <w:r>
        <w:rPr>
          <w:rFonts w:hint="eastAsia" w:ascii="方正小标宋_GBK" w:hAnsi="方正小标宋_GBK" w:eastAsia="方正小标宋_GBK" w:cs="方正小标宋_GBK"/>
          <w:b w:val="0"/>
          <w:bCs w:val="0"/>
          <w:kern w:val="21"/>
          <w:sz w:val="44"/>
          <w:szCs w:val="44"/>
        </w:rPr>
        <w:br w:type="page"/>
      </w:r>
    </w:p>
    <w:p w14:paraId="6146DEB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val="0"/>
          <w:kern w:val="21"/>
          <w:sz w:val="36"/>
          <w:szCs w:val="36"/>
        </w:rPr>
      </w:pPr>
      <w:r>
        <w:rPr>
          <w:rFonts w:hint="eastAsia" w:ascii="方正小标宋_GBK" w:hAnsi="方正小标宋_GBK" w:eastAsia="方正小标宋_GBK" w:cs="方正小标宋_GBK"/>
          <w:b w:val="0"/>
          <w:bCs w:val="0"/>
          <w:kern w:val="21"/>
          <w:sz w:val="36"/>
          <w:szCs w:val="36"/>
        </w:rPr>
        <w:t>湖北省技工学校教师职称</w:t>
      </w:r>
      <w:r>
        <w:rPr>
          <w:rFonts w:hint="eastAsia" w:ascii="方正小标宋_GBK" w:hAnsi="方正小标宋_GBK" w:eastAsia="方正小标宋_GBK" w:cs="方正小标宋_GBK"/>
          <w:b w:val="0"/>
          <w:bCs w:val="0"/>
          <w:kern w:val="21"/>
          <w:sz w:val="36"/>
          <w:szCs w:val="36"/>
          <w:lang w:val="en-US" w:eastAsia="zh-CN"/>
        </w:rPr>
        <w:t>评审</w:t>
      </w:r>
      <w:r>
        <w:rPr>
          <w:rFonts w:hint="eastAsia" w:ascii="方正小标宋_GBK" w:hAnsi="方正小标宋_GBK" w:eastAsia="方正小标宋_GBK" w:cs="方正小标宋_GBK"/>
          <w:b w:val="0"/>
          <w:bCs w:val="0"/>
          <w:kern w:val="21"/>
          <w:sz w:val="36"/>
          <w:szCs w:val="36"/>
        </w:rPr>
        <w:t>申报自查表</w:t>
      </w:r>
    </w:p>
    <w:p w14:paraId="1052000C">
      <w:pPr>
        <w:keepNext w:val="0"/>
        <w:keepLines w:val="0"/>
        <w:pageBreakBefore w:val="0"/>
        <w:widowControl w:val="0"/>
        <w:kinsoku/>
        <w:wordWrap/>
        <w:overflowPunct/>
        <w:topLinePunct w:val="0"/>
        <w:autoSpaceDE/>
        <w:autoSpaceDN/>
        <w:bidi w:val="0"/>
        <w:adjustRightInd/>
        <w:snapToGrid/>
        <w:spacing w:after="319" w:afterLines="100" w:line="600" w:lineRule="exact"/>
        <w:jc w:val="center"/>
        <w:textAlignment w:val="auto"/>
        <w:rPr>
          <w:rFonts w:hint="eastAsia" w:ascii="方正小标宋_GBK" w:hAnsi="方正小标宋_GBK" w:eastAsia="方正小标宋_GBK" w:cs="方正小标宋_GBK"/>
          <w:b w:val="0"/>
          <w:bCs w:val="0"/>
          <w:kern w:val="21"/>
          <w:sz w:val="28"/>
          <w:szCs w:val="28"/>
          <w:lang w:eastAsia="zh-CN"/>
        </w:rPr>
      </w:pPr>
      <w:r>
        <w:rPr>
          <w:rFonts w:hint="eastAsia" w:ascii="方正小标宋_GBK" w:hAnsi="方正小标宋_GBK" w:eastAsia="方正小标宋_GBK" w:cs="方正小标宋_GBK"/>
          <w:b w:val="0"/>
          <w:bCs w:val="0"/>
          <w:kern w:val="21"/>
          <w:sz w:val="28"/>
          <w:szCs w:val="28"/>
          <w:lang w:eastAsia="zh-CN"/>
        </w:rPr>
        <w:t>（</w:t>
      </w:r>
      <w:r>
        <w:rPr>
          <w:rFonts w:hint="eastAsia" w:ascii="方正小标宋_GBK" w:hAnsi="方正小标宋_GBK" w:eastAsia="方正小标宋_GBK" w:cs="方正小标宋_GBK"/>
          <w:b w:val="0"/>
          <w:bCs w:val="0"/>
          <w:kern w:val="21"/>
          <w:sz w:val="28"/>
          <w:szCs w:val="28"/>
          <w:lang w:val="en-US" w:eastAsia="zh-CN"/>
        </w:rPr>
        <w:t>高级讲师</w:t>
      </w:r>
      <w:r>
        <w:rPr>
          <w:rFonts w:hint="eastAsia" w:ascii="方正小标宋_GBK" w:hAnsi="方正小标宋_GBK" w:eastAsia="方正小标宋_GBK" w:cs="方正小标宋_GBK"/>
          <w:b w:val="0"/>
          <w:bCs w:val="0"/>
          <w:kern w:val="21"/>
          <w:sz w:val="28"/>
          <w:szCs w:val="28"/>
          <w:lang w:eastAsia="zh-CN"/>
        </w:rPr>
        <w:t>）</w:t>
      </w:r>
    </w:p>
    <w:p w14:paraId="1DA7B7AC">
      <w:pPr>
        <w:keepNext w:val="0"/>
        <w:keepLines w:val="0"/>
        <w:pageBreakBefore w:val="0"/>
        <w:widowControl w:val="0"/>
        <w:kinsoku/>
        <w:wordWrap/>
        <w:overflowPunct/>
        <w:topLinePunct w:val="0"/>
        <w:autoSpaceDE/>
        <w:autoSpaceDN/>
        <w:bidi w:val="0"/>
        <w:adjustRightInd/>
        <w:snapToGrid w:val="0"/>
        <w:jc w:val="both"/>
        <w:textAlignment w:val="auto"/>
        <w:rPr>
          <w:rFonts w:hint="eastAsia" w:ascii="方正仿宋_GB2312" w:hAnsi="方正仿宋_GB2312" w:eastAsia="方正仿宋_GB2312" w:cs="方正仿宋_GB2312"/>
          <w:kern w:val="21"/>
          <w:sz w:val="24"/>
          <w:szCs w:val="24"/>
        </w:rPr>
      </w:pPr>
      <w:r>
        <w:rPr>
          <w:rFonts w:hint="eastAsia" w:ascii="方正仿宋_GB2312" w:hAnsi="方正仿宋_GB2312" w:eastAsia="方正仿宋_GB2312" w:cs="方正仿宋_GB2312"/>
          <w:kern w:val="21"/>
          <w:sz w:val="24"/>
          <w:szCs w:val="24"/>
        </w:rPr>
        <w:t xml:space="preserve">申报人员姓名： </w:t>
      </w:r>
      <w:r>
        <w:rPr>
          <w:rFonts w:hint="eastAsia" w:ascii="方正仿宋_GB2312" w:hAnsi="方正仿宋_GB2312" w:eastAsia="方正仿宋_GB2312" w:cs="方正仿宋_GB2312"/>
          <w:kern w:val="21"/>
          <w:sz w:val="24"/>
          <w:szCs w:val="24"/>
          <w:lang w:val="en-US" w:eastAsia="zh-CN"/>
        </w:rPr>
        <w:t xml:space="preserve">           </w:t>
      </w:r>
      <w:r>
        <w:rPr>
          <w:rFonts w:hint="eastAsia" w:ascii="方正仿宋_GB2312" w:hAnsi="方正仿宋_GB2312" w:eastAsia="方正仿宋_GB2312" w:cs="方正仿宋_GB2312"/>
          <w:kern w:val="21"/>
          <w:sz w:val="24"/>
          <w:szCs w:val="24"/>
        </w:rPr>
        <w:t>申报专业</w:t>
      </w:r>
      <w:r>
        <w:rPr>
          <w:rFonts w:hint="eastAsia" w:ascii="方正仿宋_GB2312" w:hAnsi="方正仿宋_GB2312" w:eastAsia="方正仿宋_GB2312" w:cs="方正仿宋_GB2312"/>
          <w:kern w:val="21"/>
          <w:sz w:val="24"/>
          <w:szCs w:val="24"/>
          <w:lang w:eastAsia="zh-CN"/>
        </w:rPr>
        <w:t>：</w:t>
      </w:r>
      <w:r>
        <w:rPr>
          <w:rFonts w:hint="eastAsia" w:ascii="方正仿宋_GB2312" w:hAnsi="方正仿宋_GB2312" w:eastAsia="方正仿宋_GB2312" w:cs="方正仿宋_GB2312"/>
          <w:kern w:val="21"/>
          <w:sz w:val="24"/>
          <w:szCs w:val="24"/>
          <w:lang w:val="en-US" w:eastAsia="zh-CN"/>
        </w:rPr>
        <w:t xml:space="preserve">                 </w:t>
      </w:r>
      <w:r>
        <w:rPr>
          <w:rFonts w:hint="eastAsia" w:ascii="方正仿宋_GB2312" w:hAnsi="方正仿宋_GB2312" w:eastAsia="方正仿宋_GB2312" w:cs="方正仿宋_GB2312"/>
          <w:kern w:val="21"/>
          <w:sz w:val="24"/>
          <w:szCs w:val="24"/>
        </w:rPr>
        <w:t xml:space="preserve">  申报专业范围：</w:t>
      </w:r>
    </w:p>
    <w:tbl>
      <w:tblPr>
        <w:tblStyle w:val="6"/>
        <w:tblW w:w="9262"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113" w:type="dxa"/>
          <w:left w:w="108" w:type="dxa"/>
          <w:bottom w:w="113" w:type="dxa"/>
          <w:right w:w="108" w:type="dxa"/>
        </w:tblCellMar>
      </w:tblPr>
      <w:tblGrid>
        <w:gridCol w:w="777"/>
        <w:gridCol w:w="450"/>
        <w:gridCol w:w="379"/>
        <w:gridCol w:w="7656"/>
      </w:tblGrid>
      <w:tr w14:paraId="271A982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tblHeader/>
          <w:jc w:val="center"/>
        </w:trPr>
        <w:tc>
          <w:tcPr>
            <w:tcW w:w="777" w:type="dxa"/>
            <w:tcBorders>
              <w:tl2br w:val="nil"/>
              <w:tr2bl w:val="nil"/>
            </w:tcBorders>
            <w:noWrap w:val="0"/>
            <w:vAlign w:val="center"/>
          </w:tcPr>
          <w:p w14:paraId="4D06752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申报类别</w:t>
            </w:r>
          </w:p>
        </w:tc>
        <w:tc>
          <w:tcPr>
            <w:tcW w:w="829" w:type="dxa"/>
            <w:gridSpan w:val="2"/>
            <w:tcBorders>
              <w:tl2br w:val="nil"/>
              <w:tr2bl w:val="nil"/>
            </w:tcBorders>
            <w:noWrap w:val="0"/>
            <w:vAlign w:val="center"/>
          </w:tcPr>
          <w:p w14:paraId="5944C08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自评</w:t>
            </w:r>
          </w:p>
          <w:p w14:paraId="1636BF2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内容</w:t>
            </w:r>
          </w:p>
        </w:tc>
        <w:tc>
          <w:tcPr>
            <w:tcW w:w="7656" w:type="dxa"/>
            <w:tcBorders>
              <w:tl2br w:val="nil"/>
              <w:tr2bl w:val="nil"/>
            </w:tcBorders>
            <w:noWrap w:val="0"/>
            <w:vAlign w:val="center"/>
          </w:tcPr>
          <w:p w14:paraId="5A5BA61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具</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体</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内</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容</w:t>
            </w:r>
          </w:p>
        </w:tc>
      </w:tr>
      <w:tr w14:paraId="3194BF8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vMerge w:val="restart"/>
            <w:tcBorders>
              <w:tl2br w:val="nil"/>
              <w:tr2bl w:val="nil"/>
            </w:tcBorders>
            <w:noWrap w:val="0"/>
            <w:tcMar>
              <w:top w:w="595" w:type="dxa"/>
              <w:left w:w="108" w:type="dxa"/>
              <w:bottom w:w="595" w:type="dxa"/>
              <w:right w:w="108" w:type="dxa"/>
            </w:tcMar>
            <w:vAlign w:val="center"/>
          </w:tcPr>
          <w:p w14:paraId="7CF283E3">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521ACE40">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正常申报</w:t>
            </w:r>
          </w:p>
        </w:tc>
        <w:tc>
          <w:tcPr>
            <w:tcW w:w="829" w:type="dxa"/>
            <w:gridSpan w:val="2"/>
            <w:tcBorders>
              <w:tl2br w:val="nil"/>
              <w:tr2bl w:val="nil"/>
            </w:tcBorders>
            <w:noWrap w:val="0"/>
            <w:tcMar>
              <w:top w:w="595" w:type="dxa"/>
              <w:left w:w="108" w:type="dxa"/>
              <w:bottom w:w="595" w:type="dxa"/>
              <w:right w:w="108" w:type="dxa"/>
            </w:tcMar>
            <w:vAlign w:val="center"/>
          </w:tcPr>
          <w:p w14:paraId="27BD7065">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学历资历条件</w:t>
            </w:r>
          </w:p>
        </w:tc>
        <w:tc>
          <w:tcPr>
            <w:tcW w:w="7656" w:type="dxa"/>
            <w:tcBorders>
              <w:tl2br w:val="nil"/>
              <w:tr2bl w:val="nil"/>
            </w:tcBorders>
            <w:noWrap w:val="0"/>
            <w:tcMar>
              <w:top w:w="595" w:type="dxa"/>
              <w:left w:w="108" w:type="dxa"/>
              <w:bottom w:w="595" w:type="dxa"/>
              <w:right w:w="108" w:type="dxa"/>
            </w:tcMar>
            <w:vAlign w:val="top"/>
          </w:tcPr>
          <w:p w14:paraId="6609174C">
            <w:pPr>
              <w:keepNext w:val="0"/>
              <w:keepLines w:val="0"/>
              <w:pageBreakBefore w:val="0"/>
              <w:widowControl w:val="0"/>
              <w:kinsoku/>
              <w:wordWrap/>
              <w:overflowPunct/>
              <w:topLinePunct w:val="0"/>
              <w:autoSpaceDE/>
              <w:autoSpaceDN/>
              <w:bidi w:val="0"/>
              <w:adjustRightInd/>
              <w:snapToGrid/>
              <w:spacing w:line="330" w:lineRule="exact"/>
              <w:ind w:left="1033" w:hanging="990" w:hangingChars="490"/>
              <w:jc w:val="both"/>
              <w:textAlignment w:val="auto"/>
              <w:rPr>
                <w:rFonts w:hint="eastAsia" w:ascii="黑体" w:hAnsi="黑体" w:eastAsia="黑体" w:cs="黑体"/>
                <w:b w:val="0"/>
                <w:bCs w:val="0"/>
                <w:color w:val="auto"/>
                <w:kern w:val="21"/>
                <w:sz w:val="21"/>
                <w:szCs w:val="21"/>
                <w:vertAlign w:val="baseline"/>
              </w:rPr>
            </w:pPr>
            <w:r>
              <w:rPr>
                <w:rFonts w:hint="eastAsia" w:ascii="黑体" w:hAnsi="黑体" w:eastAsia="黑体" w:cs="黑体"/>
                <w:b w:val="0"/>
                <w:bCs w:val="0"/>
                <w:color w:val="auto"/>
                <w:kern w:val="21"/>
                <w:sz w:val="21"/>
                <w:szCs w:val="21"/>
                <w:vertAlign w:val="baseline"/>
                <w:lang w:val="en-US" w:eastAsia="zh-CN"/>
              </w:rPr>
              <w:t>文化课、技术理论课教师</w:t>
            </w:r>
            <w:r>
              <w:rPr>
                <w:rFonts w:hint="eastAsia" w:ascii="黑体" w:hAnsi="黑体" w:eastAsia="黑体" w:cs="黑体"/>
                <w:b w:val="0"/>
                <w:bCs w:val="0"/>
                <w:color w:val="auto"/>
                <w:kern w:val="21"/>
                <w:sz w:val="21"/>
                <w:szCs w:val="21"/>
                <w:vertAlign w:val="baseline"/>
              </w:rPr>
              <w:t>申报副高级讲师职称，需具备下列条件之一：</w:t>
            </w:r>
          </w:p>
          <w:p w14:paraId="6BE19B67">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具有博士学位，取得讲师资格，并被聘任在讲师岗位任职满2年；</w:t>
            </w:r>
          </w:p>
          <w:p w14:paraId="58C212A7">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具有硕士学位，取得讲师资格，并被聘任在讲师岗位任职满3年；</w:t>
            </w:r>
          </w:p>
          <w:p w14:paraId="4B9BB856">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具有大学本科学历或技工院校预备技师（技师）班毕业，取得讲师资格，并被聘任在讲师岗位任职满5年；</w:t>
            </w:r>
          </w:p>
          <w:p w14:paraId="52D1C10E">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eastAsia" w:ascii="Times New Roman" w:hAnsi="Times New Roman" w:eastAsia="方正仿宋_GB2312" w:cs="Times New Roman"/>
                <w:b/>
                <w:bCs/>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）4</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具有3年以上企业工作经历并具有大学专科或技工院校高级工班 及以上毕业，取得讲师资格，并被聘任在讲师岗位任职满5年。</w:t>
            </w:r>
          </w:p>
        </w:tc>
      </w:tr>
      <w:tr w14:paraId="13A36F3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vMerge w:val="continue"/>
            <w:tcBorders>
              <w:tl2br w:val="nil"/>
              <w:tr2bl w:val="nil"/>
            </w:tcBorders>
            <w:noWrap w:val="0"/>
            <w:tcMar>
              <w:top w:w="595" w:type="dxa"/>
              <w:left w:w="108" w:type="dxa"/>
              <w:bottom w:w="595" w:type="dxa"/>
              <w:right w:w="108" w:type="dxa"/>
            </w:tcMar>
            <w:vAlign w:val="center"/>
          </w:tcPr>
          <w:p w14:paraId="3BDFB94F">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p>
        </w:tc>
        <w:tc>
          <w:tcPr>
            <w:tcW w:w="450" w:type="dxa"/>
            <w:tcBorders>
              <w:tl2br w:val="nil"/>
              <w:tr2bl w:val="nil"/>
            </w:tcBorders>
            <w:noWrap w:val="0"/>
            <w:tcMar>
              <w:top w:w="595" w:type="dxa"/>
              <w:left w:w="108" w:type="dxa"/>
              <w:bottom w:w="595" w:type="dxa"/>
              <w:right w:w="108" w:type="dxa"/>
            </w:tcMar>
            <w:vAlign w:val="center"/>
          </w:tcPr>
          <w:p w14:paraId="4BC18A25">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379" w:type="dxa"/>
            <w:tcBorders>
              <w:tl2br w:val="nil"/>
              <w:tr2bl w:val="nil"/>
            </w:tcBorders>
            <w:noWrap w:val="0"/>
            <w:tcMar>
              <w:top w:w="595" w:type="dxa"/>
              <w:left w:w="108" w:type="dxa"/>
              <w:bottom w:w="595" w:type="dxa"/>
              <w:right w:w="108" w:type="dxa"/>
            </w:tcMar>
            <w:vAlign w:val="center"/>
          </w:tcPr>
          <w:p w14:paraId="477B6EC9">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专业工作能力</w:t>
            </w:r>
          </w:p>
        </w:tc>
        <w:tc>
          <w:tcPr>
            <w:tcW w:w="7656" w:type="dxa"/>
            <w:tcBorders>
              <w:tl2br w:val="nil"/>
              <w:tr2bl w:val="nil"/>
            </w:tcBorders>
            <w:noWrap w:val="0"/>
            <w:tcMar>
              <w:top w:w="595" w:type="dxa"/>
              <w:left w:w="108" w:type="dxa"/>
              <w:bottom w:w="595" w:type="dxa"/>
              <w:right w:w="108" w:type="dxa"/>
            </w:tcMar>
            <w:vAlign w:val="top"/>
          </w:tcPr>
          <w:p w14:paraId="4A6E55A1">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10" w:leftChars="0" w:hanging="1010" w:hangingChars="500"/>
              <w:jc w:val="both"/>
              <w:textAlignment w:val="auto"/>
              <w:rPr>
                <w:rFonts w:hint="eastAsia"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文化课、技术理论课教师</w:t>
            </w:r>
            <w:r>
              <w:rPr>
                <w:rFonts w:hint="eastAsia" w:ascii="黑体" w:hAnsi="黑体" w:eastAsia="黑体" w:cs="黑体"/>
                <w:b w:val="0"/>
                <w:bCs w:val="0"/>
                <w:color w:val="auto"/>
                <w:kern w:val="21"/>
                <w:sz w:val="21"/>
                <w:szCs w:val="21"/>
                <w:vertAlign w:val="baseline"/>
              </w:rPr>
              <w:t>申报副高级讲师职称，应具备下列条件：</w:t>
            </w:r>
          </w:p>
          <w:p w14:paraId="504AC03A">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sz w:val="21"/>
                <w:szCs w:val="21"/>
                <w:vertAlign w:val="baseline"/>
              </w:rPr>
            </w:pPr>
            <w:r>
              <w:rPr>
                <w:rFonts w:hint="default" w:ascii="Times New Roman" w:hAnsi="Times New Roman" w:eastAsia="方正仿宋_GB2312" w:cs="Times New Roman"/>
                <w:color w:val="auto"/>
                <w:sz w:val="21"/>
                <w:szCs w:val="21"/>
                <w:vertAlign w:val="baseline"/>
              </w:rPr>
              <w:t>（  ）1</w:t>
            </w:r>
            <w:r>
              <w:rPr>
                <w:rFonts w:hint="eastAsia" w:eastAsia="方正仿宋_GB2312" w:cs="Times New Roman"/>
                <w:color w:val="auto"/>
                <w:sz w:val="21"/>
                <w:szCs w:val="21"/>
                <w:vertAlign w:val="baseline"/>
                <w:lang w:val="en-US" w:eastAsia="zh-CN"/>
              </w:rPr>
              <w:t xml:space="preserve">. </w:t>
            </w:r>
            <w:r>
              <w:rPr>
                <w:rFonts w:hint="default" w:ascii="Times New Roman" w:hAnsi="Times New Roman" w:eastAsia="方正仿宋_GB2312" w:cs="Times New Roman"/>
                <w:color w:val="auto"/>
                <w:sz w:val="21"/>
                <w:szCs w:val="21"/>
                <w:vertAlign w:val="baseline"/>
              </w:rPr>
              <w:t>具有崇高的职业理想和信念，将思想道德教育有效融入教学全过程，形成可供推广和借鉴的德育经验或模式，正确教育和引导学生健康成长。</w:t>
            </w:r>
          </w:p>
          <w:p w14:paraId="12F89517">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sz w:val="21"/>
                <w:szCs w:val="21"/>
                <w:vertAlign w:val="baseline"/>
              </w:rPr>
            </w:pPr>
            <w:r>
              <w:rPr>
                <w:rFonts w:hint="default" w:ascii="Times New Roman" w:hAnsi="Times New Roman" w:eastAsia="方正仿宋_GB2312" w:cs="Times New Roman"/>
                <w:color w:val="auto"/>
                <w:sz w:val="21"/>
                <w:szCs w:val="21"/>
                <w:vertAlign w:val="baseline"/>
              </w:rPr>
              <w:t>（  ）2</w:t>
            </w:r>
            <w:r>
              <w:rPr>
                <w:rFonts w:hint="eastAsia" w:eastAsia="方正仿宋_GB2312" w:cs="Times New Roman"/>
                <w:color w:val="auto"/>
                <w:sz w:val="21"/>
                <w:szCs w:val="21"/>
                <w:vertAlign w:val="baseline"/>
                <w:lang w:val="en-US" w:eastAsia="zh-CN"/>
              </w:rPr>
              <w:t xml:space="preserve">. </w:t>
            </w:r>
            <w:r>
              <w:rPr>
                <w:rFonts w:hint="default" w:ascii="Times New Roman" w:hAnsi="Times New Roman" w:eastAsia="方正仿宋_GB2312" w:cs="Times New Roman"/>
                <w:color w:val="auto"/>
                <w:sz w:val="21"/>
                <w:szCs w:val="21"/>
                <w:vertAlign w:val="baseline"/>
              </w:rPr>
              <w:t>具有扎实的理论基础、专业知识和技能，能承担企业在职职工等群体的职业培训工作，了解本专业发展新现状和趋势，能够指导青年教师进行教学教材分析及参与一体化课程教学改革。</w:t>
            </w:r>
          </w:p>
          <w:p w14:paraId="2CCE1205">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sz w:val="21"/>
                <w:szCs w:val="21"/>
                <w:vertAlign w:val="baseline"/>
              </w:rPr>
            </w:pPr>
            <w:r>
              <w:rPr>
                <w:rFonts w:hint="default" w:ascii="Times New Roman" w:hAnsi="Times New Roman" w:eastAsia="方正仿宋_GB2312" w:cs="Times New Roman"/>
                <w:color w:val="auto"/>
                <w:sz w:val="21"/>
                <w:szCs w:val="21"/>
                <w:vertAlign w:val="baseline"/>
              </w:rPr>
              <w:t>（  ）3</w:t>
            </w:r>
            <w:r>
              <w:rPr>
                <w:rFonts w:hint="eastAsia" w:eastAsia="方正仿宋_GB2312" w:cs="Times New Roman"/>
                <w:color w:val="auto"/>
                <w:sz w:val="21"/>
                <w:szCs w:val="21"/>
                <w:vertAlign w:val="baseline"/>
                <w:lang w:val="en-US" w:eastAsia="zh-CN"/>
              </w:rPr>
              <w:t xml:space="preserve">. </w:t>
            </w:r>
            <w:r>
              <w:rPr>
                <w:rFonts w:hint="default" w:ascii="Times New Roman" w:hAnsi="Times New Roman" w:eastAsia="方正仿宋_GB2312" w:cs="Times New Roman"/>
                <w:color w:val="auto"/>
                <w:sz w:val="21"/>
                <w:szCs w:val="21"/>
                <w:vertAlign w:val="baseline"/>
              </w:rPr>
              <w:t>承担2门以上课程（公共基础课教师以及</w:t>
            </w:r>
            <w:r>
              <w:rPr>
                <w:rFonts w:hint="eastAsia" w:ascii="仿宋_GB2312" w:hAnsi="仿宋_GB2312" w:eastAsia="仿宋_GB2312" w:cs="仿宋_GB2312"/>
                <w:color w:val="auto"/>
                <w:sz w:val="21"/>
                <w:szCs w:val="21"/>
                <w:vertAlign w:val="baseline"/>
              </w:rPr>
              <w:t>“</w:t>
            </w:r>
            <w:r>
              <w:rPr>
                <w:rFonts w:hint="default" w:ascii="Times New Roman" w:hAnsi="Times New Roman" w:eastAsia="方正仿宋_GB2312" w:cs="Times New Roman"/>
                <w:color w:val="auto"/>
                <w:sz w:val="21"/>
                <w:szCs w:val="21"/>
                <w:vertAlign w:val="baseline"/>
              </w:rPr>
              <w:t>双肩挑</w:t>
            </w:r>
            <w:r>
              <w:rPr>
                <w:rFonts w:hint="eastAsia" w:ascii="仿宋_GB2312" w:hAnsi="仿宋_GB2312" w:eastAsia="仿宋_GB2312" w:cs="仿宋_GB2312"/>
                <w:color w:val="auto"/>
                <w:sz w:val="21"/>
                <w:szCs w:val="21"/>
                <w:vertAlign w:val="baseline"/>
              </w:rPr>
              <w:t>”</w:t>
            </w:r>
            <w:r>
              <w:rPr>
                <w:rFonts w:hint="default" w:ascii="Times New Roman" w:hAnsi="Times New Roman" w:eastAsia="方正仿宋_GB2312" w:cs="Times New Roman"/>
                <w:color w:val="auto"/>
                <w:sz w:val="21"/>
                <w:szCs w:val="21"/>
                <w:vertAlign w:val="baseline"/>
              </w:rPr>
              <w:t>人员可只承担一门课程）教学任务，平均教学工作量不少于280学时。有下列情况之一的，教学工作量要求可适当放宽：</w:t>
            </w:r>
          </w:p>
          <w:p w14:paraId="055CF79D">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88" w:leftChars="139" w:hanging="808" w:hangingChars="400"/>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）①隔年招生以及农学、水利、矿山等特殊专业的理论课教师，年均教学工作量不少于120学时；</w:t>
            </w:r>
          </w:p>
          <w:p w14:paraId="5421328E">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88" w:leftChars="139" w:hanging="808" w:hangingChars="400"/>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）②医疗卫生专业的临床课教师，年均教学工作量不少于60学时；</w:t>
            </w:r>
          </w:p>
          <w:p w14:paraId="71ACBBDC">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88" w:leftChars="139" w:hanging="808" w:hangingChars="400"/>
              <w:jc w:val="both"/>
              <w:textAlignment w:val="auto"/>
              <w:rPr>
                <w:rFonts w:hint="default" w:ascii="Times New Roman" w:hAnsi="Times New Roman" w:eastAsia="方正仿宋_GB2312" w:cs="Times New Roman"/>
                <w:color w:val="auto"/>
                <w:sz w:val="21"/>
                <w:szCs w:val="21"/>
                <w:vertAlign w:val="baseline"/>
              </w:rPr>
            </w:pPr>
            <w:r>
              <w:rPr>
                <w:rFonts w:hint="default" w:ascii="Times New Roman" w:hAnsi="Times New Roman" w:eastAsia="方正仿宋_GB2312" w:cs="Times New Roman"/>
                <w:color w:val="auto"/>
                <w:kern w:val="21"/>
                <w:sz w:val="21"/>
                <w:szCs w:val="21"/>
                <w:vertAlign w:val="baseline"/>
              </w:rPr>
              <w:t>（  ）③</w:t>
            </w:r>
            <w:r>
              <w:rPr>
                <w:rFonts w:hint="eastAsia" w:ascii="Times New Roman" w:hAnsi="Times New Roman" w:eastAsia="方正仿宋_GB2312" w:cs="Times New Roman"/>
                <w:color w:val="auto"/>
                <w:kern w:val="21"/>
                <w:sz w:val="21"/>
                <w:szCs w:val="21"/>
                <w:vertAlign w:val="baseline"/>
              </w:rPr>
              <w:t>“</w:t>
            </w:r>
            <w:r>
              <w:rPr>
                <w:rFonts w:hint="default" w:ascii="Times New Roman" w:hAnsi="Times New Roman" w:eastAsia="方正仿宋_GB2312" w:cs="Times New Roman"/>
                <w:color w:val="auto"/>
                <w:kern w:val="21"/>
                <w:sz w:val="21"/>
                <w:szCs w:val="21"/>
                <w:vertAlign w:val="baseline"/>
              </w:rPr>
              <w:t>双肩挑</w:t>
            </w:r>
            <w:r>
              <w:rPr>
                <w:rFonts w:hint="eastAsia" w:ascii="Times New Roman" w:hAnsi="Times New Roman" w:eastAsia="方正仿宋_GB2312" w:cs="Times New Roman"/>
                <w:color w:val="auto"/>
                <w:kern w:val="21"/>
                <w:sz w:val="21"/>
                <w:szCs w:val="21"/>
                <w:vertAlign w:val="baseline"/>
              </w:rPr>
              <w:t>”</w:t>
            </w:r>
            <w:r>
              <w:rPr>
                <w:rFonts w:hint="default" w:ascii="Times New Roman" w:hAnsi="Times New Roman" w:eastAsia="方正仿宋_GB2312" w:cs="Times New Roman"/>
                <w:color w:val="auto"/>
                <w:kern w:val="21"/>
                <w:sz w:val="21"/>
                <w:szCs w:val="21"/>
                <w:vertAlign w:val="baseline"/>
              </w:rPr>
              <w:t>教师，兼职从事学校行政管理工作的教师，年均教学工作量不少于160学时；担任学校中层干部的，年均教学工作量不少于120学时；担任学校副职领导的，年均教学工作量不少于80学时；担任学校正职领导的，年均</w:t>
            </w:r>
            <w:r>
              <w:rPr>
                <w:rFonts w:hint="default" w:ascii="Times New Roman" w:hAnsi="Times New Roman" w:eastAsia="方正仿宋_GB2312" w:cs="Times New Roman"/>
                <w:color w:val="auto"/>
                <w:sz w:val="21"/>
                <w:szCs w:val="21"/>
                <w:vertAlign w:val="baseline"/>
              </w:rPr>
              <w:t>教学工作量不少于60学时。</w:t>
            </w:r>
          </w:p>
          <w:p w14:paraId="02C6F1FC">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sz w:val="21"/>
                <w:szCs w:val="21"/>
                <w:vertAlign w:val="baseline"/>
              </w:rPr>
            </w:pPr>
            <w:r>
              <w:rPr>
                <w:rFonts w:hint="default" w:ascii="Times New Roman" w:hAnsi="Times New Roman" w:eastAsia="方正仿宋_GB2312" w:cs="Times New Roman"/>
                <w:color w:val="auto"/>
                <w:sz w:val="21"/>
                <w:szCs w:val="21"/>
                <w:vertAlign w:val="baseline"/>
              </w:rPr>
              <w:t>（  ）4</w:t>
            </w:r>
            <w:r>
              <w:rPr>
                <w:rFonts w:hint="eastAsia" w:eastAsia="方正仿宋_GB2312" w:cs="Times New Roman"/>
                <w:color w:val="auto"/>
                <w:sz w:val="21"/>
                <w:szCs w:val="21"/>
                <w:vertAlign w:val="baseline"/>
                <w:lang w:val="en-US" w:eastAsia="zh-CN"/>
              </w:rPr>
              <w:t xml:space="preserve">. </w:t>
            </w:r>
            <w:r>
              <w:rPr>
                <w:rFonts w:hint="default" w:ascii="Times New Roman" w:hAnsi="Times New Roman" w:eastAsia="方正仿宋_GB2312" w:cs="Times New Roman"/>
                <w:color w:val="auto"/>
                <w:sz w:val="21"/>
                <w:szCs w:val="21"/>
                <w:vertAlign w:val="baseline"/>
              </w:rPr>
              <w:t>能够指导青年教师开展学生社团、第二课堂等活动，熟悉企业对人才培养的要求。专业课（技术理论课）教师能协助企业开展技术攻关和合作研发。</w:t>
            </w:r>
          </w:p>
          <w:p w14:paraId="41E9CD87">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b w:val="0"/>
                <w:bCs w:val="0"/>
                <w:color w:val="auto"/>
                <w:sz w:val="21"/>
                <w:szCs w:val="21"/>
                <w:vertAlign w:val="baseline"/>
                <w:lang w:val="en-US" w:eastAsia="zh-CN"/>
              </w:rPr>
            </w:pPr>
            <w:r>
              <w:rPr>
                <w:rFonts w:hint="default" w:ascii="Times New Roman" w:hAnsi="Times New Roman" w:eastAsia="方正仿宋_GB2312" w:cs="Times New Roman"/>
                <w:color w:val="auto"/>
                <w:sz w:val="21"/>
                <w:szCs w:val="21"/>
                <w:vertAlign w:val="baseline"/>
              </w:rPr>
              <w:t>（  ）5</w:t>
            </w:r>
            <w:r>
              <w:rPr>
                <w:rFonts w:hint="eastAsia" w:eastAsia="方正仿宋_GB2312" w:cs="Times New Roman"/>
                <w:color w:val="auto"/>
                <w:sz w:val="21"/>
                <w:szCs w:val="21"/>
                <w:vertAlign w:val="baseline"/>
                <w:lang w:val="en-US" w:eastAsia="zh-CN"/>
              </w:rPr>
              <w:t xml:space="preserve">. </w:t>
            </w:r>
            <w:r>
              <w:rPr>
                <w:rFonts w:hint="default" w:ascii="Times New Roman" w:hAnsi="Times New Roman" w:eastAsia="方正仿宋_GB2312" w:cs="Times New Roman"/>
                <w:color w:val="auto"/>
                <w:sz w:val="21"/>
                <w:szCs w:val="21"/>
                <w:vertAlign w:val="baseline"/>
              </w:rPr>
              <w:t>技术理论课教师具有相关职业（工种）高级工及以上职业资格证书或职业技能等级证书。</w:t>
            </w:r>
          </w:p>
        </w:tc>
      </w:tr>
      <w:tr w14:paraId="58176E0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4102" w:hRule="atLeast"/>
          <w:jc w:val="center"/>
        </w:trPr>
        <w:tc>
          <w:tcPr>
            <w:tcW w:w="777" w:type="dxa"/>
            <w:tcBorders>
              <w:tl2br w:val="nil"/>
              <w:tr2bl w:val="nil"/>
            </w:tcBorders>
            <w:noWrap w:val="0"/>
            <w:tcMar>
              <w:top w:w="283" w:type="dxa"/>
              <w:left w:w="108" w:type="dxa"/>
              <w:bottom w:w="283" w:type="dxa"/>
              <w:right w:w="108" w:type="dxa"/>
            </w:tcMar>
            <w:vAlign w:val="center"/>
          </w:tcPr>
          <w:p w14:paraId="7A5BB4D1">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26B0AEC0">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lang w:val="en-US" w:eastAsia="zh-CN" w:bidi="ar-SA"/>
              </w:rPr>
            </w:pPr>
            <w:r>
              <w:rPr>
                <w:rFonts w:hint="default" w:ascii="Times New Roman" w:hAnsi="Times New Roman" w:eastAsia="方正仿宋_GB2312" w:cs="Times New Roman"/>
                <w:color w:val="auto"/>
                <w:kern w:val="21"/>
                <w:sz w:val="21"/>
                <w:szCs w:val="21"/>
                <w:vertAlign w:val="baseline"/>
              </w:rPr>
              <w:t>正常申报</w:t>
            </w:r>
          </w:p>
        </w:tc>
        <w:tc>
          <w:tcPr>
            <w:tcW w:w="450" w:type="dxa"/>
            <w:tcBorders>
              <w:tl2br w:val="nil"/>
              <w:tr2bl w:val="nil"/>
            </w:tcBorders>
            <w:noWrap w:val="0"/>
            <w:tcMar>
              <w:top w:w="283" w:type="dxa"/>
              <w:left w:w="108" w:type="dxa"/>
              <w:bottom w:w="283" w:type="dxa"/>
              <w:right w:w="108" w:type="dxa"/>
            </w:tcMar>
            <w:vAlign w:val="center"/>
          </w:tcPr>
          <w:p w14:paraId="20957893">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lang w:val="en-US" w:eastAsia="zh-CN" w:bidi="ar-SA"/>
              </w:rPr>
            </w:pPr>
            <w:r>
              <w:rPr>
                <w:rFonts w:hint="default" w:ascii="Times New Roman" w:hAnsi="Times New Roman" w:eastAsia="方正仿宋_GB2312" w:cs="Times New Roman"/>
                <w:b/>
                <w:bCs/>
                <w:color w:val="auto"/>
                <w:kern w:val="21"/>
                <w:sz w:val="21"/>
                <w:szCs w:val="21"/>
                <w:vertAlign w:val="baseline"/>
              </w:rPr>
              <w:t>能力业绩要求</w:t>
            </w:r>
          </w:p>
        </w:tc>
        <w:tc>
          <w:tcPr>
            <w:tcW w:w="379" w:type="dxa"/>
            <w:tcBorders>
              <w:tl2br w:val="nil"/>
              <w:tr2bl w:val="nil"/>
            </w:tcBorders>
            <w:noWrap w:val="0"/>
            <w:tcMar>
              <w:top w:w="283" w:type="dxa"/>
              <w:left w:w="108" w:type="dxa"/>
              <w:bottom w:w="283" w:type="dxa"/>
              <w:right w:w="108" w:type="dxa"/>
            </w:tcMar>
            <w:vAlign w:val="center"/>
          </w:tcPr>
          <w:p w14:paraId="4C2C6398">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工作业绩</w:t>
            </w:r>
          </w:p>
        </w:tc>
        <w:tc>
          <w:tcPr>
            <w:tcW w:w="7656" w:type="dxa"/>
            <w:tcBorders>
              <w:tl2br w:val="nil"/>
              <w:tr2bl w:val="nil"/>
            </w:tcBorders>
            <w:noWrap w:val="0"/>
            <w:tcMar>
              <w:top w:w="283" w:type="dxa"/>
              <w:left w:w="108" w:type="dxa"/>
              <w:bottom w:w="283" w:type="dxa"/>
              <w:right w:w="108" w:type="dxa"/>
            </w:tcMar>
            <w:vAlign w:val="top"/>
          </w:tcPr>
          <w:p w14:paraId="1CCB88D5">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10" w:leftChars="0" w:hanging="1010" w:hangingChars="500"/>
              <w:jc w:val="both"/>
              <w:textAlignment w:val="auto"/>
              <w:rPr>
                <w:rFonts w:hint="default"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文化课、技术理论课教师</w:t>
            </w:r>
            <w:r>
              <w:rPr>
                <w:rFonts w:hint="default" w:ascii="黑体" w:hAnsi="黑体" w:eastAsia="黑体" w:cs="黑体"/>
                <w:b w:val="0"/>
                <w:bCs w:val="0"/>
                <w:color w:val="auto"/>
                <w:kern w:val="21"/>
                <w:sz w:val="21"/>
                <w:szCs w:val="21"/>
                <w:vertAlign w:val="baseline"/>
                <w:lang w:val="en-US" w:eastAsia="zh-CN"/>
              </w:rPr>
              <w:t>申报副高级讲师职称，应至少具备以下条件中的2条：</w:t>
            </w:r>
          </w:p>
          <w:p w14:paraId="0892B88C">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获得过市（厅）级以上金牌教师、技能名师、技能大师、技术能手、首席技师、技能大师（名师）工作室主持人、优秀教师、优秀教育工作者等称号。</w:t>
            </w:r>
          </w:p>
          <w:p w14:paraId="0B18E2F9">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作为指导教师（排名第一）指导学生参加职业技能竞赛或本人参加职业技能竞赛或教学竞赛（含说课、微课、示范课、教案、课件制作等比赛），并获得国家级优胜奖以上奖励，或获得省（部）级三等奖及以上奖励，或厅（市）级一等奖。</w:t>
            </w:r>
          </w:p>
          <w:p w14:paraId="6BB39C00">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主持完成市级以上精品课程建设或课题项目、获得市（厅）级二等奖以上科研成果奖或省（部）级优秀教学成果，或者主持过学校该专业一体化课程教改工作并通过省级以上业务部门的验收。</w:t>
            </w:r>
          </w:p>
          <w:p w14:paraId="4115FF2B">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）4</w:t>
            </w:r>
            <w:r>
              <w:rPr>
                <w:rFonts w:hint="eastAsia" w:eastAsia="方正仿宋_GB2312" w:cs="Times New Roman"/>
                <w:color w:val="auto"/>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独撰或以第一作者在公开出版的学术刊物或杂志发表较高水平学术论文，或撰写的职业教育相关调研报告被市级及以上政府部门采纳，或编撰的教学案例、教学设计等教学资源获得市级及以上奖励（或公开发表）。</w:t>
            </w:r>
          </w:p>
          <w:p w14:paraId="7AACB6BE">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）5</w:t>
            </w:r>
            <w:r>
              <w:rPr>
                <w:rFonts w:hint="eastAsia" w:eastAsia="方正仿宋_GB2312" w:cs="Times New Roman"/>
                <w:color w:val="auto"/>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取得唯一发明人与唯一专利权人的专利。</w:t>
            </w:r>
          </w:p>
          <w:p w14:paraId="4C7B82A3">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）6</w:t>
            </w:r>
            <w:r>
              <w:rPr>
                <w:rFonts w:hint="eastAsia" w:eastAsia="方正仿宋_GB2312" w:cs="Times New Roman"/>
                <w:color w:val="auto"/>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主编或作为第一副主编人员编写省级以上统编、规划教材。</w:t>
            </w:r>
          </w:p>
          <w:p w14:paraId="1FB8003B">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）7</w:t>
            </w:r>
            <w:r>
              <w:rPr>
                <w:rFonts w:hint="eastAsia" w:eastAsia="方正仿宋_GB2312" w:cs="Times New Roman"/>
                <w:color w:val="auto"/>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带领学生带企事业单位实习实训、社会实践2期以上，或者主持过企业研究课题，帮助企业解决技术难题。</w:t>
            </w:r>
          </w:p>
        </w:tc>
      </w:tr>
      <w:tr w14:paraId="7D6B273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tcBorders>
              <w:tl2br w:val="nil"/>
              <w:tr2bl w:val="nil"/>
            </w:tcBorders>
            <w:noWrap w:val="0"/>
            <w:tcMar>
              <w:top w:w="283" w:type="dxa"/>
              <w:left w:w="108" w:type="dxa"/>
              <w:bottom w:w="283" w:type="dxa"/>
              <w:right w:w="108" w:type="dxa"/>
            </w:tcMar>
            <w:vAlign w:val="center"/>
          </w:tcPr>
          <w:p w14:paraId="08211261">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6806BE17">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破格申报</w:t>
            </w:r>
          </w:p>
        </w:tc>
        <w:tc>
          <w:tcPr>
            <w:tcW w:w="450" w:type="dxa"/>
            <w:tcBorders>
              <w:tl2br w:val="nil"/>
              <w:tr2bl w:val="nil"/>
            </w:tcBorders>
            <w:noWrap w:val="0"/>
            <w:tcMar>
              <w:top w:w="283" w:type="dxa"/>
              <w:left w:w="108" w:type="dxa"/>
              <w:bottom w:w="283" w:type="dxa"/>
              <w:right w:w="108" w:type="dxa"/>
            </w:tcMar>
            <w:vAlign w:val="center"/>
          </w:tcPr>
          <w:p w14:paraId="7AAD680F">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379" w:type="dxa"/>
            <w:tcBorders>
              <w:tl2br w:val="nil"/>
              <w:tr2bl w:val="nil"/>
            </w:tcBorders>
            <w:noWrap w:val="0"/>
            <w:tcMar>
              <w:top w:w="283" w:type="dxa"/>
              <w:left w:w="108" w:type="dxa"/>
              <w:bottom w:w="283" w:type="dxa"/>
              <w:right w:w="108" w:type="dxa"/>
            </w:tcMar>
            <w:vAlign w:val="center"/>
          </w:tcPr>
          <w:p w14:paraId="5072F14A">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eastAsia" w:ascii="Times New Roman" w:hAnsi="Times New Roman" w:eastAsia="方正仿宋_GB2312" w:cs="Times New Roman"/>
                <w:color w:val="auto"/>
                <w:kern w:val="21"/>
                <w:sz w:val="21"/>
                <w:szCs w:val="21"/>
                <w:vertAlign w:val="baseline"/>
                <w:lang w:val="en-US" w:eastAsia="zh-CN"/>
              </w:rPr>
              <w:t>工作业绩</w:t>
            </w:r>
          </w:p>
        </w:tc>
        <w:tc>
          <w:tcPr>
            <w:tcW w:w="7656" w:type="dxa"/>
            <w:tcBorders>
              <w:tl2br w:val="nil"/>
              <w:tr2bl w:val="nil"/>
            </w:tcBorders>
            <w:noWrap w:val="0"/>
            <w:tcMar>
              <w:top w:w="283" w:type="dxa"/>
              <w:left w:w="108" w:type="dxa"/>
              <w:bottom w:w="283" w:type="dxa"/>
              <w:right w:w="108" w:type="dxa"/>
            </w:tcMar>
            <w:vAlign w:val="top"/>
          </w:tcPr>
          <w:p w14:paraId="54E107CB">
            <w:pPr>
              <w:keepNext w:val="0"/>
              <w:keepLines w:val="0"/>
              <w:pageBreakBefore w:val="0"/>
              <w:widowControl w:val="0"/>
              <w:kinsoku/>
              <w:wordWrap/>
              <w:overflowPunct/>
              <w:topLinePunct w:val="0"/>
              <w:autoSpaceDE/>
              <w:autoSpaceDN/>
              <w:bidi w:val="0"/>
              <w:adjustRightInd/>
              <w:snapToGrid/>
              <w:spacing w:line="330" w:lineRule="exact"/>
              <w:ind w:left="0" w:leftChars="0" w:firstLine="0" w:firstLineChars="0"/>
              <w:jc w:val="both"/>
              <w:textAlignment w:val="auto"/>
              <w:rPr>
                <w:rFonts w:hint="eastAsia" w:ascii="黑体" w:hAnsi="黑体" w:eastAsia="黑体" w:cs="黑体"/>
                <w:b w:val="0"/>
                <w:bCs w:val="0"/>
                <w:color w:val="auto"/>
                <w:kern w:val="21"/>
                <w:sz w:val="21"/>
                <w:szCs w:val="21"/>
                <w:vertAlign w:val="baseline"/>
              </w:rPr>
            </w:pPr>
            <w:r>
              <w:rPr>
                <w:rFonts w:hint="eastAsia" w:ascii="黑体" w:hAnsi="黑体" w:eastAsia="黑体" w:cs="黑体"/>
                <w:b w:val="0"/>
                <w:bCs w:val="0"/>
                <w:color w:val="auto"/>
                <w:kern w:val="21"/>
                <w:sz w:val="21"/>
                <w:szCs w:val="21"/>
                <w:vertAlign w:val="baseline"/>
              </w:rPr>
              <w:t>对符合基本条件，但不具备规定的学历资历，确有真才实学、突出能力、特殊成果、显著业绩者，在单位确有岗位空缺的情况下，可逐级破格申报相应的专业技术职务任职资格。</w:t>
            </w:r>
          </w:p>
          <w:p w14:paraId="32A2A3B4">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b/>
                <w:bCs/>
                <w:color w:val="auto"/>
                <w:kern w:val="21"/>
                <w:sz w:val="21"/>
                <w:szCs w:val="21"/>
                <w:vertAlign w:val="baseline"/>
                <w:lang w:val="en-US" w:eastAsia="zh-CN"/>
              </w:rPr>
            </w:pPr>
            <w:r>
              <w:rPr>
                <w:rFonts w:hint="default" w:ascii="Times New Roman" w:hAnsi="Times New Roman" w:eastAsia="方正仿宋_GB2312" w:cs="Times New Roman"/>
                <w:b/>
                <w:bCs/>
                <w:color w:val="auto"/>
                <w:kern w:val="21"/>
                <w:sz w:val="21"/>
                <w:szCs w:val="21"/>
                <w:vertAlign w:val="baseline"/>
                <w:lang w:val="en-US" w:eastAsia="zh-CN"/>
              </w:rPr>
              <w:t>破格申报副高级专业技术职务的，必须具备下列条件中的3条：</w:t>
            </w:r>
          </w:p>
          <w:p w14:paraId="0A6CEFA0">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）1. 担任主教练指导学生或本人参加省（部）级职业技能竞赛中获得过团体前3名，或获得个人前3名，或获得技术能手的称号，或在市（厅）级同类活动中获得第1名（学校有专门文件明确指定一人为主教练）。</w:t>
            </w:r>
          </w:p>
          <w:p w14:paraId="0CFA4C20">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）2. 独立主编或作为第一排名主审本学科公开出版的省级以上规划教材。</w:t>
            </w:r>
          </w:p>
          <w:p w14:paraId="76908050">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）3. 获得过省（厅）级以上名师、金牌教师、五一劳动奖章、劳动模范、政府特殊津贴专家、湖北工匠、三八红旗手、优秀教师或优秀教育工作者称号。</w:t>
            </w:r>
          </w:p>
          <w:p w14:paraId="32703D3F">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）4. 任现职以来担任班主任工作不少于2年，且累计不少于10年。</w:t>
            </w:r>
          </w:p>
          <w:p w14:paraId="77CE7034">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xml:space="preserve">（  ）5. </w:t>
            </w:r>
            <w:r>
              <w:rPr>
                <w:rFonts w:hint="default" w:ascii="Times New Roman" w:hAnsi="Times New Roman" w:eastAsia="方正仿宋_GB2312" w:cs="Times New Roman"/>
                <w:color w:val="auto"/>
                <w:spacing w:val="-2"/>
                <w:kern w:val="21"/>
                <w:sz w:val="21"/>
                <w:szCs w:val="21"/>
                <w:vertAlign w:val="baseline"/>
                <w:lang w:val="en-US" w:eastAsia="zh-CN"/>
              </w:rPr>
              <w:t>参加教师系列教学比武、技能大赛、课件比赛等获得全市一等奖或全省三等</w:t>
            </w:r>
            <w:r>
              <w:rPr>
                <w:rFonts w:hint="default" w:ascii="Times New Roman" w:hAnsi="Times New Roman" w:eastAsia="方正仿宋_GB2312" w:cs="Times New Roman"/>
                <w:color w:val="auto"/>
                <w:kern w:val="21"/>
                <w:sz w:val="21"/>
                <w:szCs w:val="21"/>
                <w:vertAlign w:val="baseline"/>
                <w:lang w:val="en-US" w:eastAsia="zh-CN"/>
              </w:rPr>
              <w:t>奖以上。</w:t>
            </w:r>
          </w:p>
          <w:p w14:paraId="1692A4A5">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）6. 主持完成技术（含精品课程资源）开发、咨询等项目，或注册专利、牵头主持企业技术改造或技术革新，解决行业企业重大技术难题，经济效益、社会效益、生态环境效益显著，获得市级及以上政府部门认可。</w:t>
            </w:r>
          </w:p>
          <w:p w14:paraId="0B559718">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lang w:val="en-US" w:eastAsia="zh-CN"/>
              </w:rPr>
              <w:t>（  ）7. 艺术、体育学科教师在省级专业汇演、作品展或比赛中获得一等奖以上；或指导学生在省级专业汇演、作品展或比赛中获得一等奖2次以上。从事共青团工作的教师，本人或者指导的学生受到共青团中央表彰2次以上。</w:t>
            </w:r>
          </w:p>
        </w:tc>
      </w:tr>
    </w:tbl>
    <w:p w14:paraId="56229AB3">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eastAsia" w:ascii="方正仿宋_GB2312" w:hAnsi="方正仿宋_GB2312" w:eastAsia="方正仿宋_GB2312" w:cs="方正仿宋_GB2312"/>
          <w:kern w:val="21"/>
          <w:sz w:val="30"/>
          <w:szCs w:val="30"/>
        </w:rPr>
      </w:pPr>
    </w:p>
    <w:p w14:paraId="610DA9A3">
      <w:pPr>
        <w:rPr>
          <w:kern w:val="21"/>
        </w:rPr>
      </w:pPr>
      <w:r>
        <w:rPr>
          <w:kern w:val="21"/>
        </w:rPr>
        <w:br w:type="page"/>
      </w:r>
    </w:p>
    <w:p w14:paraId="6BAFBB5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val="0"/>
          <w:kern w:val="21"/>
          <w:sz w:val="36"/>
          <w:szCs w:val="36"/>
        </w:rPr>
      </w:pPr>
      <w:r>
        <w:rPr>
          <w:rFonts w:hint="eastAsia" w:ascii="方正小标宋_GBK" w:hAnsi="方正小标宋_GBK" w:eastAsia="方正小标宋_GBK" w:cs="方正小标宋_GBK"/>
          <w:b w:val="0"/>
          <w:bCs w:val="0"/>
          <w:kern w:val="21"/>
          <w:sz w:val="36"/>
          <w:szCs w:val="36"/>
        </w:rPr>
        <w:t>湖北省技工学校教师职称</w:t>
      </w:r>
      <w:r>
        <w:rPr>
          <w:rFonts w:hint="eastAsia" w:ascii="方正小标宋_GBK" w:hAnsi="方正小标宋_GBK" w:eastAsia="方正小标宋_GBK" w:cs="方正小标宋_GBK"/>
          <w:b w:val="0"/>
          <w:bCs w:val="0"/>
          <w:kern w:val="21"/>
          <w:sz w:val="36"/>
          <w:szCs w:val="36"/>
          <w:lang w:val="en-US" w:eastAsia="zh-CN"/>
        </w:rPr>
        <w:t>评审</w:t>
      </w:r>
      <w:r>
        <w:rPr>
          <w:rFonts w:hint="eastAsia" w:ascii="方正小标宋_GBK" w:hAnsi="方正小标宋_GBK" w:eastAsia="方正小标宋_GBK" w:cs="方正小标宋_GBK"/>
          <w:b w:val="0"/>
          <w:bCs w:val="0"/>
          <w:kern w:val="21"/>
          <w:sz w:val="36"/>
          <w:szCs w:val="36"/>
        </w:rPr>
        <w:t>申报自查表</w:t>
      </w:r>
    </w:p>
    <w:p w14:paraId="3CF0CB8A">
      <w:pPr>
        <w:keepNext w:val="0"/>
        <w:keepLines w:val="0"/>
        <w:pageBreakBefore w:val="0"/>
        <w:widowControl w:val="0"/>
        <w:kinsoku/>
        <w:wordWrap/>
        <w:overflowPunct/>
        <w:topLinePunct w:val="0"/>
        <w:autoSpaceDE/>
        <w:autoSpaceDN/>
        <w:bidi w:val="0"/>
        <w:adjustRightInd/>
        <w:snapToGrid/>
        <w:spacing w:after="319" w:afterLines="100" w:line="600" w:lineRule="exact"/>
        <w:jc w:val="center"/>
        <w:textAlignment w:val="auto"/>
        <w:rPr>
          <w:rFonts w:hint="eastAsia" w:ascii="方正小标宋_GBK" w:hAnsi="方正小标宋_GBK" w:eastAsia="方正小标宋_GBK" w:cs="方正小标宋_GBK"/>
          <w:b w:val="0"/>
          <w:bCs w:val="0"/>
          <w:kern w:val="21"/>
          <w:sz w:val="28"/>
          <w:szCs w:val="28"/>
          <w:lang w:eastAsia="zh-CN"/>
        </w:rPr>
      </w:pPr>
      <w:r>
        <w:rPr>
          <w:rFonts w:hint="eastAsia" w:ascii="方正小标宋_GBK" w:hAnsi="方正小标宋_GBK" w:eastAsia="方正小标宋_GBK" w:cs="方正小标宋_GBK"/>
          <w:b w:val="0"/>
          <w:bCs w:val="0"/>
          <w:kern w:val="21"/>
          <w:sz w:val="28"/>
          <w:szCs w:val="28"/>
          <w:lang w:eastAsia="zh-CN"/>
        </w:rPr>
        <w:t>（</w:t>
      </w:r>
      <w:r>
        <w:rPr>
          <w:rFonts w:hint="eastAsia" w:ascii="方正小标宋_GBK" w:hAnsi="方正小标宋_GBK" w:eastAsia="方正小标宋_GBK" w:cs="方正小标宋_GBK"/>
          <w:b w:val="0"/>
          <w:bCs w:val="0"/>
          <w:kern w:val="21"/>
          <w:sz w:val="28"/>
          <w:szCs w:val="28"/>
          <w:lang w:val="en-US" w:eastAsia="zh-CN"/>
        </w:rPr>
        <w:t>讲师</w:t>
      </w:r>
      <w:r>
        <w:rPr>
          <w:rFonts w:hint="eastAsia" w:ascii="方正小标宋_GBK" w:hAnsi="方正小标宋_GBK" w:eastAsia="方正小标宋_GBK" w:cs="方正小标宋_GBK"/>
          <w:b w:val="0"/>
          <w:bCs w:val="0"/>
          <w:kern w:val="21"/>
          <w:sz w:val="28"/>
          <w:szCs w:val="28"/>
          <w:lang w:eastAsia="zh-CN"/>
        </w:rPr>
        <w:t>）</w:t>
      </w:r>
    </w:p>
    <w:p w14:paraId="16456720">
      <w:pPr>
        <w:keepNext w:val="0"/>
        <w:keepLines w:val="0"/>
        <w:pageBreakBefore w:val="0"/>
        <w:widowControl w:val="0"/>
        <w:kinsoku/>
        <w:wordWrap/>
        <w:overflowPunct/>
        <w:topLinePunct w:val="0"/>
        <w:autoSpaceDE/>
        <w:autoSpaceDN/>
        <w:bidi w:val="0"/>
        <w:adjustRightInd/>
        <w:snapToGrid w:val="0"/>
        <w:jc w:val="both"/>
        <w:textAlignment w:val="auto"/>
        <w:rPr>
          <w:rFonts w:hint="eastAsia" w:ascii="方正仿宋_GB2312" w:hAnsi="方正仿宋_GB2312" w:eastAsia="方正仿宋_GB2312" w:cs="方正仿宋_GB2312"/>
          <w:kern w:val="21"/>
          <w:sz w:val="24"/>
          <w:szCs w:val="24"/>
        </w:rPr>
      </w:pPr>
      <w:r>
        <w:rPr>
          <w:rFonts w:hint="eastAsia" w:ascii="方正仿宋_GB2312" w:hAnsi="方正仿宋_GB2312" w:eastAsia="方正仿宋_GB2312" w:cs="方正仿宋_GB2312"/>
          <w:kern w:val="21"/>
          <w:sz w:val="24"/>
          <w:szCs w:val="24"/>
        </w:rPr>
        <w:t xml:space="preserve">申报人员姓名： </w:t>
      </w:r>
      <w:r>
        <w:rPr>
          <w:rFonts w:hint="eastAsia" w:ascii="方正仿宋_GB2312" w:hAnsi="方正仿宋_GB2312" w:eastAsia="方正仿宋_GB2312" w:cs="方正仿宋_GB2312"/>
          <w:kern w:val="21"/>
          <w:sz w:val="24"/>
          <w:szCs w:val="24"/>
          <w:lang w:val="en-US" w:eastAsia="zh-CN"/>
        </w:rPr>
        <w:t xml:space="preserve">           </w:t>
      </w:r>
      <w:r>
        <w:rPr>
          <w:rFonts w:hint="eastAsia" w:ascii="方正仿宋_GB2312" w:hAnsi="方正仿宋_GB2312" w:eastAsia="方正仿宋_GB2312" w:cs="方正仿宋_GB2312"/>
          <w:kern w:val="21"/>
          <w:sz w:val="24"/>
          <w:szCs w:val="24"/>
        </w:rPr>
        <w:t>申报专业</w:t>
      </w:r>
      <w:r>
        <w:rPr>
          <w:rFonts w:hint="eastAsia" w:ascii="方正仿宋_GB2312" w:hAnsi="方正仿宋_GB2312" w:eastAsia="方正仿宋_GB2312" w:cs="方正仿宋_GB2312"/>
          <w:kern w:val="21"/>
          <w:sz w:val="24"/>
          <w:szCs w:val="24"/>
          <w:lang w:eastAsia="zh-CN"/>
        </w:rPr>
        <w:t>：</w:t>
      </w:r>
      <w:r>
        <w:rPr>
          <w:rFonts w:hint="eastAsia" w:ascii="方正仿宋_GB2312" w:hAnsi="方正仿宋_GB2312" w:eastAsia="方正仿宋_GB2312" w:cs="方正仿宋_GB2312"/>
          <w:kern w:val="21"/>
          <w:sz w:val="24"/>
          <w:szCs w:val="24"/>
          <w:lang w:val="en-US" w:eastAsia="zh-CN"/>
        </w:rPr>
        <w:t xml:space="preserve">                 </w:t>
      </w:r>
      <w:r>
        <w:rPr>
          <w:rFonts w:hint="eastAsia" w:ascii="方正仿宋_GB2312" w:hAnsi="方正仿宋_GB2312" w:eastAsia="方正仿宋_GB2312" w:cs="方正仿宋_GB2312"/>
          <w:kern w:val="21"/>
          <w:sz w:val="24"/>
          <w:szCs w:val="24"/>
        </w:rPr>
        <w:t xml:space="preserve">  申报专业范围：</w:t>
      </w:r>
    </w:p>
    <w:tbl>
      <w:tblPr>
        <w:tblStyle w:val="6"/>
        <w:tblW w:w="9262"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113" w:type="dxa"/>
          <w:left w:w="108" w:type="dxa"/>
          <w:bottom w:w="113" w:type="dxa"/>
          <w:right w:w="108" w:type="dxa"/>
        </w:tblCellMar>
      </w:tblPr>
      <w:tblGrid>
        <w:gridCol w:w="777"/>
        <w:gridCol w:w="450"/>
        <w:gridCol w:w="379"/>
        <w:gridCol w:w="7656"/>
      </w:tblGrid>
      <w:tr w14:paraId="3D3825F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tblHeader/>
          <w:jc w:val="center"/>
        </w:trPr>
        <w:tc>
          <w:tcPr>
            <w:tcW w:w="777" w:type="dxa"/>
            <w:tcBorders>
              <w:tl2br w:val="nil"/>
              <w:tr2bl w:val="nil"/>
            </w:tcBorders>
            <w:noWrap w:val="0"/>
            <w:vAlign w:val="center"/>
          </w:tcPr>
          <w:p w14:paraId="65B03C7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申报类别</w:t>
            </w:r>
          </w:p>
        </w:tc>
        <w:tc>
          <w:tcPr>
            <w:tcW w:w="829" w:type="dxa"/>
            <w:gridSpan w:val="2"/>
            <w:tcBorders>
              <w:tl2br w:val="nil"/>
              <w:tr2bl w:val="nil"/>
            </w:tcBorders>
            <w:noWrap w:val="0"/>
            <w:vAlign w:val="center"/>
          </w:tcPr>
          <w:p w14:paraId="511CE85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自评</w:t>
            </w:r>
          </w:p>
          <w:p w14:paraId="77B5E18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内容</w:t>
            </w:r>
          </w:p>
        </w:tc>
        <w:tc>
          <w:tcPr>
            <w:tcW w:w="7656" w:type="dxa"/>
            <w:tcBorders>
              <w:tl2br w:val="nil"/>
              <w:tr2bl w:val="nil"/>
            </w:tcBorders>
            <w:noWrap w:val="0"/>
            <w:vAlign w:val="center"/>
          </w:tcPr>
          <w:p w14:paraId="56342EF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具</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体</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内</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容</w:t>
            </w:r>
          </w:p>
        </w:tc>
      </w:tr>
      <w:tr w14:paraId="3955B2F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vMerge w:val="restart"/>
            <w:tcBorders>
              <w:tl2br w:val="nil"/>
              <w:tr2bl w:val="nil"/>
            </w:tcBorders>
            <w:noWrap w:val="0"/>
            <w:tcMar>
              <w:top w:w="68" w:type="dxa"/>
              <w:left w:w="108" w:type="dxa"/>
              <w:bottom w:w="68" w:type="dxa"/>
              <w:right w:w="108" w:type="dxa"/>
            </w:tcMar>
            <w:vAlign w:val="center"/>
          </w:tcPr>
          <w:p w14:paraId="1DBD655F">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673CF53C">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正常申报</w:t>
            </w:r>
          </w:p>
        </w:tc>
        <w:tc>
          <w:tcPr>
            <w:tcW w:w="829" w:type="dxa"/>
            <w:gridSpan w:val="2"/>
            <w:tcBorders>
              <w:tl2br w:val="nil"/>
              <w:tr2bl w:val="nil"/>
            </w:tcBorders>
            <w:noWrap w:val="0"/>
            <w:tcMar>
              <w:top w:w="68" w:type="dxa"/>
              <w:left w:w="108" w:type="dxa"/>
              <w:bottom w:w="68" w:type="dxa"/>
              <w:right w:w="108" w:type="dxa"/>
            </w:tcMar>
            <w:vAlign w:val="center"/>
          </w:tcPr>
          <w:p w14:paraId="42B79B71">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学历资历条件</w:t>
            </w:r>
          </w:p>
        </w:tc>
        <w:tc>
          <w:tcPr>
            <w:tcW w:w="7656" w:type="dxa"/>
            <w:tcBorders>
              <w:tl2br w:val="nil"/>
              <w:tr2bl w:val="nil"/>
            </w:tcBorders>
            <w:noWrap w:val="0"/>
            <w:tcMar>
              <w:top w:w="68" w:type="dxa"/>
              <w:left w:w="108" w:type="dxa"/>
              <w:bottom w:w="68" w:type="dxa"/>
              <w:right w:w="108" w:type="dxa"/>
            </w:tcMar>
            <w:vAlign w:val="top"/>
          </w:tcPr>
          <w:p w14:paraId="4EB93A92">
            <w:pPr>
              <w:keepNext w:val="0"/>
              <w:keepLines w:val="0"/>
              <w:pageBreakBefore w:val="0"/>
              <w:widowControl w:val="0"/>
              <w:kinsoku/>
              <w:wordWrap/>
              <w:overflowPunct/>
              <w:topLinePunct w:val="0"/>
              <w:autoSpaceDE/>
              <w:autoSpaceDN/>
              <w:bidi w:val="0"/>
              <w:adjustRightInd/>
              <w:snapToGrid/>
              <w:spacing w:line="330" w:lineRule="exact"/>
              <w:ind w:left="1033" w:hanging="990" w:hangingChars="490"/>
              <w:jc w:val="both"/>
              <w:textAlignment w:val="auto"/>
              <w:rPr>
                <w:rFonts w:hint="eastAsia" w:ascii="黑体" w:hAnsi="黑体" w:eastAsia="黑体" w:cs="黑体"/>
                <w:b w:val="0"/>
                <w:bCs w:val="0"/>
                <w:color w:val="auto"/>
                <w:kern w:val="21"/>
                <w:sz w:val="21"/>
                <w:szCs w:val="21"/>
                <w:vertAlign w:val="baseline"/>
              </w:rPr>
            </w:pPr>
            <w:r>
              <w:rPr>
                <w:rFonts w:hint="eastAsia" w:ascii="黑体" w:hAnsi="黑体" w:eastAsia="黑体" w:cs="黑体"/>
                <w:b w:val="0"/>
                <w:bCs w:val="0"/>
                <w:color w:val="auto"/>
                <w:kern w:val="21"/>
                <w:sz w:val="21"/>
                <w:szCs w:val="21"/>
                <w:vertAlign w:val="baseline"/>
                <w:lang w:val="en-US" w:eastAsia="zh-CN"/>
              </w:rPr>
              <w:t>文化课、技术理论课教师</w:t>
            </w:r>
            <w:r>
              <w:rPr>
                <w:rFonts w:hint="eastAsia" w:ascii="黑体" w:hAnsi="黑体" w:eastAsia="黑体" w:cs="黑体"/>
                <w:b w:val="0"/>
                <w:bCs w:val="0"/>
                <w:color w:val="auto"/>
                <w:kern w:val="21"/>
                <w:sz w:val="21"/>
                <w:szCs w:val="21"/>
                <w:vertAlign w:val="baseline"/>
              </w:rPr>
              <w:t>申报中级讲师职称，需具备下列条件之一：</w:t>
            </w:r>
          </w:p>
          <w:p w14:paraId="1C5295BF">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具有博士学位；</w:t>
            </w:r>
          </w:p>
          <w:p w14:paraId="032F4698">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具有硕士学位，取得助理讲师资格，并被聘任在助理讲师岗位任职满2年；</w:t>
            </w:r>
          </w:p>
          <w:p w14:paraId="494278F1">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spacing w:val="-3"/>
                <w:kern w:val="21"/>
                <w:sz w:val="21"/>
                <w:szCs w:val="21"/>
                <w:vertAlign w:val="baseline"/>
              </w:rPr>
              <w:t>具有大学本科学历或技工院校预备技师（技师）班毕业，取得助理讲师资格，</w:t>
            </w:r>
            <w:r>
              <w:rPr>
                <w:rFonts w:hint="default" w:ascii="Times New Roman" w:hAnsi="Times New Roman" w:eastAsia="方正仿宋_GB2312" w:cs="Times New Roman"/>
                <w:color w:val="auto"/>
                <w:kern w:val="21"/>
                <w:sz w:val="21"/>
                <w:szCs w:val="21"/>
                <w:vertAlign w:val="baseline"/>
              </w:rPr>
              <w:t>并被聘任在助理讲师岗位任职满4年；</w:t>
            </w:r>
          </w:p>
          <w:p w14:paraId="5F809741">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eastAsia" w:ascii="Times New Roman" w:hAnsi="Times New Roman" w:eastAsia="方正仿宋_GB2312" w:cs="Times New Roman"/>
                <w:b/>
                <w:bCs/>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）4</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具有3年以上企业工作经历并取得大学专科或技工院校高级工班及以上毕业，取得助理讲师资格，并被聘任在助理讲师岗位任职满4年。</w:t>
            </w:r>
          </w:p>
        </w:tc>
      </w:tr>
      <w:tr w14:paraId="7A44570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vMerge w:val="continue"/>
            <w:tcBorders>
              <w:tl2br w:val="nil"/>
              <w:tr2bl w:val="nil"/>
            </w:tcBorders>
            <w:noWrap w:val="0"/>
            <w:tcMar>
              <w:top w:w="68" w:type="dxa"/>
              <w:left w:w="108" w:type="dxa"/>
              <w:bottom w:w="68" w:type="dxa"/>
              <w:right w:w="108" w:type="dxa"/>
            </w:tcMar>
            <w:vAlign w:val="center"/>
          </w:tcPr>
          <w:p w14:paraId="5C93FDA0">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p>
        </w:tc>
        <w:tc>
          <w:tcPr>
            <w:tcW w:w="450" w:type="dxa"/>
            <w:vMerge w:val="restart"/>
            <w:tcBorders>
              <w:tl2br w:val="nil"/>
              <w:tr2bl w:val="nil"/>
            </w:tcBorders>
            <w:noWrap w:val="0"/>
            <w:tcMar>
              <w:top w:w="68" w:type="dxa"/>
              <w:left w:w="108" w:type="dxa"/>
              <w:bottom w:w="68" w:type="dxa"/>
              <w:right w:w="108" w:type="dxa"/>
            </w:tcMar>
            <w:vAlign w:val="center"/>
          </w:tcPr>
          <w:p w14:paraId="54110E91">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379" w:type="dxa"/>
            <w:tcBorders>
              <w:tl2br w:val="nil"/>
              <w:tr2bl w:val="nil"/>
            </w:tcBorders>
            <w:noWrap w:val="0"/>
            <w:tcMar>
              <w:top w:w="68" w:type="dxa"/>
              <w:left w:w="108" w:type="dxa"/>
              <w:bottom w:w="68" w:type="dxa"/>
              <w:right w:w="108" w:type="dxa"/>
            </w:tcMar>
            <w:vAlign w:val="center"/>
          </w:tcPr>
          <w:p w14:paraId="7466A719">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专业工作能力</w:t>
            </w:r>
          </w:p>
        </w:tc>
        <w:tc>
          <w:tcPr>
            <w:tcW w:w="7656" w:type="dxa"/>
            <w:tcBorders>
              <w:tl2br w:val="nil"/>
              <w:tr2bl w:val="nil"/>
            </w:tcBorders>
            <w:noWrap w:val="0"/>
            <w:tcMar>
              <w:top w:w="68" w:type="dxa"/>
              <w:left w:w="108" w:type="dxa"/>
              <w:bottom w:w="68" w:type="dxa"/>
              <w:right w:w="108" w:type="dxa"/>
            </w:tcMar>
            <w:vAlign w:val="top"/>
          </w:tcPr>
          <w:p w14:paraId="529CBB8A">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10" w:leftChars="0" w:hanging="1010" w:hangingChars="500"/>
              <w:jc w:val="both"/>
              <w:textAlignment w:val="auto"/>
              <w:rPr>
                <w:rFonts w:hint="eastAsia"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文化课、技术理论课教师</w:t>
            </w:r>
            <w:r>
              <w:rPr>
                <w:rFonts w:hint="eastAsia" w:ascii="黑体" w:hAnsi="黑体" w:eastAsia="黑体" w:cs="黑体"/>
                <w:b w:val="0"/>
                <w:bCs w:val="0"/>
                <w:color w:val="auto"/>
                <w:kern w:val="21"/>
                <w:sz w:val="21"/>
                <w:szCs w:val="21"/>
                <w:vertAlign w:val="baseline"/>
              </w:rPr>
              <w:t>申报中级讲师职称，应具备下列条件：</w:t>
            </w:r>
          </w:p>
          <w:p w14:paraId="2462DD15">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较好掌握教育学生的原则和方法，认真履行教书育人职责，正确教育和引导学生健康成长，担任班主任工作1年以上。</w:t>
            </w:r>
          </w:p>
          <w:p w14:paraId="294AD509">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能够承担专业教学任务，或胜任一体化教学工作，教学效果好。</w:t>
            </w:r>
          </w:p>
          <w:p w14:paraId="1EE2F121">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承担一门以上课程教学任务，平均教学工作量不少于280学时。有下列情况之一的，教学工作量要求可适当放宽：</w:t>
            </w:r>
          </w:p>
          <w:p w14:paraId="07F3AAF0">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88" w:leftChars="139" w:hanging="808" w:hangingChars="400"/>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）①隔年招生以及农学、水利、矿山等特殊专业的理论课教师，年均教学工作量不少于120学时；</w:t>
            </w:r>
          </w:p>
          <w:p w14:paraId="768BF512">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88" w:leftChars="139" w:hanging="808" w:hangingChars="400"/>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）②医疗卫生专业的临床课教师，年均教学工作量不少于60学时；</w:t>
            </w:r>
          </w:p>
          <w:p w14:paraId="0311A3EC">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88" w:leftChars="139" w:hanging="808" w:hangingChars="400"/>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）③</w:t>
            </w:r>
            <w:r>
              <w:rPr>
                <w:rFonts w:hint="eastAsia" w:ascii="Times New Roman" w:hAnsi="Times New Roman" w:eastAsia="方正仿宋_GB2312" w:cs="Times New Roman"/>
                <w:color w:val="auto"/>
                <w:kern w:val="21"/>
                <w:sz w:val="21"/>
                <w:szCs w:val="21"/>
                <w:vertAlign w:val="baseline"/>
              </w:rPr>
              <w:t>“</w:t>
            </w:r>
            <w:r>
              <w:rPr>
                <w:rFonts w:hint="default" w:ascii="Times New Roman" w:hAnsi="Times New Roman" w:eastAsia="方正仿宋_GB2312" w:cs="Times New Roman"/>
                <w:color w:val="auto"/>
                <w:kern w:val="21"/>
                <w:sz w:val="21"/>
                <w:szCs w:val="21"/>
                <w:vertAlign w:val="baseline"/>
              </w:rPr>
              <w:t>双肩挑</w:t>
            </w:r>
            <w:r>
              <w:rPr>
                <w:rFonts w:hint="eastAsia" w:ascii="Times New Roman" w:hAnsi="Times New Roman" w:eastAsia="方正仿宋_GB2312" w:cs="Times New Roman"/>
                <w:color w:val="auto"/>
                <w:kern w:val="21"/>
                <w:sz w:val="21"/>
                <w:szCs w:val="21"/>
                <w:vertAlign w:val="baseline"/>
              </w:rPr>
              <w:t>”</w:t>
            </w:r>
            <w:r>
              <w:rPr>
                <w:rFonts w:hint="default" w:ascii="Times New Roman" w:hAnsi="Times New Roman" w:eastAsia="方正仿宋_GB2312" w:cs="Times New Roman"/>
                <w:color w:val="auto"/>
                <w:kern w:val="21"/>
                <w:sz w:val="21"/>
                <w:szCs w:val="21"/>
                <w:vertAlign w:val="baseline"/>
              </w:rPr>
              <w:t>教师，兼职从事学校行政管理工作的教师，年均教学工作量不少于160学时；担任学校中层干部的，年均教学工作量不少于120学时；担任学校副职领导的，年均教学工作量不少于80学时；担任学校正职领导的，年均教学工作量不少于60学时。</w:t>
            </w:r>
          </w:p>
          <w:p w14:paraId="22E2B867">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）4</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具有比较丰富的学生社团、第二课堂等方面的组织能力，了解企业对人才培养的要求，积极承担职业培训任务。</w:t>
            </w:r>
          </w:p>
          <w:p w14:paraId="21B89793">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）5</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技术理论课教师具有相关职业（工种）中级工及以上职业资格证书或职业技能等级证书。</w:t>
            </w:r>
          </w:p>
        </w:tc>
      </w:tr>
      <w:tr w14:paraId="5851432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1828" w:hRule="atLeast"/>
          <w:jc w:val="center"/>
        </w:trPr>
        <w:tc>
          <w:tcPr>
            <w:tcW w:w="777" w:type="dxa"/>
            <w:vMerge w:val="continue"/>
            <w:tcBorders>
              <w:tl2br w:val="nil"/>
              <w:tr2bl w:val="nil"/>
            </w:tcBorders>
            <w:noWrap w:val="0"/>
            <w:tcMar>
              <w:top w:w="68" w:type="dxa"/>
              <w:left w:w="108" w:type="dxa"/>
              <w:bottom w:w="68" w:type="dxa"/>
              <w:right w:w="108" w:type="dxa"/>
            </w:tcMar>
            <w:vAlign w:val="center"/>
          </w:tcPr>
          <w:p w14:paraId="7AAAE5F7">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p>
        </w:tc>
        <w:tc>
          <w:tcPr>
            <w:tcW w:w="450" w:type="dxa"/>
            <w:vMerge w:val="continue"/>
            <w:tcBorders>
              <w:tl2br w:val="nil"/>
              <w:tr2bl w:val="nil"/>
            </w:tcBorders>
            <w:noWrap w:val="0"/>
            <w:tcMar>
              <w:top w:w="68" w:type="dxa"/>
              <w:left w:w="108" w:type="dxa"/>
              <w:bottom w:w="68" w:type="dxa"/>
              <w:right w:w="108" w:type="dxa"/>
            </w:tcMar>
            <w:vAlign w:val="center"/>
          </w:tcPr>
          <w:p w14:paraId="7F16D512">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b/>
                <w:bCs/>
                <w:color w:val="auto"/>
                <w:kern w:val="21"/>
                <w:sz w:val="21"/>
                <w:szCs w:val="21"/>
                <w:vertAlign w:val="baseline"/>
              </w:rPr>
            </w:pPr>
          </w:p>
        </w:tc>
        <w:tc>
          <w:tcPr>
            <w:tcW w:w="379" w:type="dxa"/>
            <w:tcBorders>
              <w:tl2br w:val="nil"/>
              <w:tr2bl w:val="nil"/>
            </w:tcBorders>
            <w:noWrap w:val="0"/>
            <w:tcMar>
              <w:top w:w="68" w:type="dxa"/>
              <w:left w:w="108" w:type="dxa"/>
              <w:bottom w:w="68" w:type="dxa"/>
              <w:right w:w="108" w:type="dxa"/>
            </w:tcMar>
            <w:vAlign w:val="center"/>
          </w:tcPr>
          <w:p w14:paraId="526F9823">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工作业绩</w:t>
            </w:r>
          </w:p>
        </w:tc>
        <w:tc>
          <w:tcPr>
            <w:tcW w:w="7656" w:type="dxa"/>
            <w:tcBorders>
              <w:tl2br w:val="nil"/>
              <w:tr2bl w:val="nil"/>
            </w:tcBorders>
            <w:noWrap w:val="0"/>
            <w:tcMar>
              <w:top w:w="68" w:type="dxa"/>
              <w:left w:w="108" w:type="dxa"/>
              <w:bottom w:w="68" w:type="dxa"/>
              <w:right w:w="108" w:type="dxa"/>
            </w:tcMar>
            <w:vAlign w:val="top"/>
          </w:tcPr>
          <w:p w14:paraId="646A50DC">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10" w:leftChars="0" w:hanging="1010" w:hangingChars="500"/>
              <w:jc w:val="both"/>
              <w:textAlignment w:val="auto"/>
              <w:rPr>
                <w:rFonts w:hint="default"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文化课、技术理论课教师</w:t>
            </w:r>
            <w:r>
              <w:rPr>
                <w:rFonts w:hint="default" w:ascii="黑体" w:hAnsi="黑体" w:eastAsia="黑体" w:cs="黑体"/>
                <w:b w:val="0"/>
                <w:bCs w:val="0"/>
                <w:color w:val="auto"/>
                <w:kern w:val="21"/>
                <w:sz w:val="21"/>
                <w:szCs w:val="21"/>
                <w:vertAlign w:val="baseline"/>
                <w:lang w:val="en-US" w:eastAsia="zh-CN"/>
              </w:rPr>
              <w:t>申报中级讲师职称，应至少具备以下条件中的2条：</w:t>
            </w:r>
          </w:p>
          <w:p w14:paraId="037C6839">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指导学生参加校级以上职业技能竞赛获二等奖以上或本人参加获得厅（市）级教学竞赛或职业技能竞赛三等奖以上。</w:t>
            </w:r>
          </w:p>
          <w:p w14:paraId="0533EE0E">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获得市（厅）级以上优秀教学成果奖。</w:t>
            </w:r>
          </w:p>
          <w:p w14:paraId="7370C135">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spacing w:val="-2"/>
                <w:kern w:val="21"/>
                <w:sz w:val="21"/>
                <w:szCs w:val="21"/>
                <w:vertAlign w:val="baseline"/>
              </w:rPr>
              <w:t>参与校级及以上科研项目，或参与完成市级以上精品课程建设项目，或者主</w:t>
            </w:r>
            <w:r>
              <w:rPr>
                <w:rFonts w:hint="default" w:ascii="Times New Roman" w:hAnsi="Times New Roman" w:eastAsia="方正仿宋_GB2312" w:cs="Times New Roman"/>
                <w:color w:val="auto"/>
                <w:kern w:val="21"/>
                <w:sz w:val="21"/>
                <w:szCs w:val="21"/>
                <w:vertAlign w:val="baseline"/>
              </w:rPr>
              <w:t>持过学校该专业一体化课程教改工作并验收通过。</w:t>
            </w:r>
          </w:p>
          <w:p w14:paraId="32BD30D9">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）4</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参加编写省级以上统编、规划教材。</w:t>
            </w:r>
          </w:p>
          <w:p w14:paraId="0980378E">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）5</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独立或第一作者在省（部）级以上刊物发表学术、教研、技术或管理方面的论文或取得专利。</w:t>
            </w:r>
          </w:p>
        </w:tc>
      </w:tr>
    </w:tbl>
    <w:p w14:paraId="0FD012AD">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eastAsia" w:ascii="方正仿宋_GB2312" w:hAnsi="方正仿宋_GB2312" w:eastAsia="方正仿宋_GB2312" w:cs="方正仿宋_GB2312"/>
          <w:kern w:val="21"/>
          <w:sz w:val="30"/>
          <w:szCs w:val="30"/>
        </w:rPr>
      </w:pPr>
    </w:p>
    <w:p w14:paraId="7FC2C877">
      <w:pPr>
        <w:rPr>
          <w:kern w:val="21"/>
        </w:rPr>
      </w:pPr>
      <w:r>
        <w:rPr>
          <w:kern w:val="21"/>
        </w:rPr>
        <w:br w:type="page"/>
      </w:r>
    </w:p>
    <w:p w14:paraId="16B06F1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val="0"/>
          <w:kern w:val="21"/>
          <w:sz w:val="36"/>
          <w:szCs w:val="36"/>
        </w:rPr>
      </w:pPr>
      <w:r>
        <w:rPr>
          <w:rFonts w:hint="eastAsia" w:ascii="方正小标宋_GBK" w:hAnsi="方正小标宋_GBK" w:eastAsia="方正小标宋_GBK" w:cs="方正小标宋_GBK"/>
          <w:b w:val="0"/>
          <w:bCs w:val="0"/>
          <w:kern w:val="21"/>
          <w:sz w:val="36"/>
          <w:szCs w:val="36"/>
        </w:rPr>
        <w:t>湖北省技工学校教师职称</w:t>
      </w:r>
      <w:r>
        <w:rPr>
          <w:rFonts w:hint="eastAsia" w:ascii="方正小标宋_GBK" w:hAnsi="方正小标宋_GBK" w:eastAsia="方正小标宋_GBK" w:cs="方正小标宋_GBK"/>
          <w:b w:val="0"/>
          <w:bCs w:val="0"/>
          <w:kern w:val="21"/>
          <w:sz w:val="36"/>
          <w:szCs w:val="36"/>
          <w:lang w:val="en-US" w:eastAsia="zh-CN"/>
        </w:rPr>
        <w:t>评审</w:t>
      </w:r>
      <w:r>
        <w:rPr>
          <w:rFonts w:hint="eastAsia" w:ascii="方正小标宋_GBK" w:hAnsi="方正小标宋_GBK" w:eastAsia="方正小标宋_GBK" w:cs="方正小标宋_GBK"/>
          <w:b w:val="0"/>
          <w:bCs w:val="0"/>
          <w:kern w:val="21"/>
          <w:sz w:val="36"/>
          <w:szCs w:val="36"/>
        </w:rPr>
        <w:t>申报自查表</w:t>
      </w:r>
    </w:p>
    <w:p w14:paraId="1B63D2A0">
      <w:pPr>
        <w:keepNext w:val="0"/>
        <w:keepLines w:val="0"/>
        <w:pageBreakBefore w:val="0"/>
        <w:widowControl w:val="0"/>
        <w:kinsoku/>
        <w:wordWrap/>
        <w:overflowPunct/>
        <w:topLinePunct w:val="0"/>
        <w:autoSpaceDE/>
        <w:autoSpaceDN/>
        <w:bidi w:val="0"/>
        <w:adjustRightInd/>
        <w:snapToGrid/>
        <w:spacing w:after="319" w:afterLines="100" w:line="600" w:lineRule="exact"/>
        <w:jc w:val="center"/>
        <w:textAlignment w:val="auto"/>
        <w:rPr>
          <w:rFonts w:hint="eastAsia" w:ascii="方正小标宋_GBK" w:hAnsi="方正小标宋_GBK" w:eastAsia="方正小标宋_GBK" w:cs="方正小标宋_GBK"/>
          <w:b w:val="0"/>
          <w:bCs w:val="0"/>
          <w:kern w:val="21"/>
          <w:sz w:val="28"/>
          <w:szCs w:val="28"/>
        </w:rPr>
      </w:pPr>
      <w:r>
        <w:rPr>
          <w:rFonts w:hint="eastAsia" w:ascii="方正小标宋_GBK" w:hAnsi="方正小标宋_GBK" w:eastAsia="方正小标宋_GBK" w:cs="方正小标宋_GBK"/>
          <w:b w:val="0"/>
          <w:bCs w:val="0"/>
          <w:kern w:val="21"/>
          <w:sz w:val="28"/>
          <w:szCs w:val="28"/>
          <w:lang w:val="en-US" w:eastAsia="zh-CN"/>
        </w:rPr>
        <w:t>（正高级实习指导教师）</w:t>
      </w:r>
    </w:p>
    <w:p w14:paraId="31D61537">
      <w:pPr>
        <w:keepNext w:val="0"/>
        <w:keepLines w:val="0"/>
        <w:pageBreakBefore w:val="0"/>
        <w:widowControl w:val="0"/>
        <w:kinsoku/>
        <w:wordWrap/>
        <w:overflowPunct/>
        <w:topLinePunct w:val="0"/>
        <w:autoSpaceDE/>
        <w:autoSpaceDN/>
        <w:bidi w:val="0"/>
        <w:adjustRightInd/>
        <w:snapToGrid w:val="0"/>
        <w:jc w:val="both"/>
        <w:textAlignment w:val="auto"/>
        <w:rPr>
          <w:rFonts w:hint="eastAsia" w:ascii="方正仿宋_GB2312" w:hAnsi="方正仿宋_GB2312" w:eastAsia="方正仿宋_GB2312" w:cs="方正仿宋_GB2312"/>
          <w:kern w:val="21"/>
          <w:sz w:val="24"/>
          <w:szCs w:val="24"/>
        </w:rPr>
      </w:pPr>
      <w:r>
        <w:rPr>
          <w:rFonts w:hint="eastAsia" w:ascii="方正仿宋_GB2312" w:hAnsi="方正仿宋_GB2312" w:eastAsia="方正仿宋_GB2312" w:cs="方正仿宋_GB2312"/>
          <w:kern w:val="21"/>
          <w:sz w:val="24"/>
          <w:szCs w:val="24"/>
        </w:rPr>
        <w:t xml:space="preserve">申报人员姓名： </w:t>
      </w:r>
      <w:r>
        <w:rPr>
          <w:rFonts w:hint="eastAsia" w:ascii="方正仿宋_GB2312" w:hAnsi="方正仿宋_GB2312" w:eastAsia="方正仿宋_GB2312" w:cs="方正仿宋_GB2312"/>
          <w:kern w:val="21"/>
          <w:sz w:val="24"/>
          <w:szCs w:val="24"/>
          <w:lang w:val="en-US" w:eastAsia="zh-CN"/>
        </w:rPr>
        <w:t xml:space="preserve">           </w:t>
      </w:r>
      <w:r>
        <w:rPr>
          <w:rFonts w:hint="eastAsia" w:ascii="方正仿宋_GB2312" w:hAnsi="方正仿宋_GB2312" w:eastAsia="方正仿宋_GB2312" w:cs="方正仿宋_GB2312"/>
          <w:kern w:val="21"/>
          <w:sz w:val="24"/>
          <w:szCs w:val="24"/>
        </w:rPr>
        <w:t>申报专业</w:t>
      </w:r>
      <w:r>
        <w:rPr>
          <w:rFonts w:hint="eastAsia" w:ascii="方正仿宋_GB2312" w:hAnsi="方正仿宋_GB2312" w:eastAsia="方正仿宋_GB2312" w:cs="方正仿宋_GB2312"/>
          <w:kern w:val="21"/>
          <w:sz w:val="24"/>
          <w:szCs w:val="24"/>
          <w:lang w:eastAsia="zh-CN"/>
        </w:rPr>
        <w:t>：</w:t>
      </w:r>
      <w:r>
        <w:rPr>
          <w:rFonts w:hint="eastAsia" w:ascii="方正仿宋_GB2312" w:hAnsi="方正仿宋_GB2312" w:eastAsia="方正仿宋_GB2312" w:cs="方正仿宋_GB2312"/>
          <w:kern w:val="21"/>
          <w:sz w:val="24"/>
          <w:szCs w:val="24"/>
          <w:lang w:val="en-US" w:eastAsia="zh-CN"/>
        </w:rPr>
        <w:t xml:space="preserve">                 </w:t>
      </w:r>
      <w:r>
        <w:rPr>
          <w:rFonts w:hint="eastAsia" w:ascii="方正仿宋_GB2312" w:hAnsi="方正仿宋_GB2312" w:eastAsia="方正仿宋_GB2312" w:cs="方正仿宋_GB2312"/>
          <w:kern w:val="21"/>
          <w:sz w:val="24"/>
          <w:szCs w:val="24"/>
        </w:rPr>
        <w:t xml:space="preserve">  申报专业范围：</w:t>
      </w:r>
    </w:p>
    <w:tbl>
      <w:tblPr>
        <w:tblStyle w:val="6"/>
        <w:tblW w:w="9262"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113" w:type="dxa"/>
          <w:left w:w="108" w:type="dxa"/>
          <w:bottom w:w="113" w:type="dxa"/>
          <w:right w:w="108" w:type="dxa"/>
        </w:tblCellMar>
      </w:tblPr>
      <w:tblGrid>
        <w:gridCol w:w="777"/>
        <w:gridCol w:w="450"/>
        <w:gridCol w:w="379"/>
        <w:gridCol w:w="7656"/>
      </w:tblGrid>
      <w:tr w14:paraId="3196697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tblHeader/>
          <w:jc w:val="center"/>
        </w:trPr>
        <w:tc>
          <w:tcPr>
            <w:tcW w:w="777" w:type="dxa"/>
            <w:tcBorders>
              <w:tl2br w:val="nil"/>
              <w:tr2bl w:val="nil"/>
            </w:tcBorders>
            <w:noWrap w:val="0"/>
            <w:vAlign w:val="center"/>
          </w:tcPr>
          <w:p w14:paraId="432C0CC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申报类别</w:t>
            </w:r>
          </w:p>
        </w:tc>
        <w:tc>
          <w:tcPr>
            <w:tcW w:w="829" w:type="dxa"/>
            <w:gridSpan w:val="2"/>
            <w:tcBorders>
              <w:tl2br w:val="nil"/>
              <w:tr2bl w:val="nil"/>
            </w:tcBorders>
            <w:noWrap w:val="0"/>
            <w:vAlign w:val="center"/>
          </w:tcPr>
          <w:p w14:paraId="7F21E4B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自评</w:t>
            </w:r>
          </w:p>
          <w:p w14:paraId="1296ACA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内容</w:t>
            </w:r>
          </w:p>
        </w:tc>
        <w:tc>
          <w:tcPr>
            <w:tcW w:w="7656" w:type="dxa"/>
            <w:tcBorders>
              <w:tl2br w:val="nil"/>
              <w:tr2bl w:val="nil"/>
            </w:tcBorders>
            <w:noWrap w:val="0"/>
            <w:vAlign w:val="center"/>
          </w:tcPr>
          <w:p w14:paraId="58811C6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具</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体</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内</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容</w:t>
            </w:r>
          </w:p>
        </w:tc>
      </w:tr>
      <w:tr w14:paraId="0E3CA7C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vMerge w:val="restart"/>
            <w:tcBorders>
              <w:tl2br w:val="nil"/>
              <w:tr2bl w:val="nil"/>
            </w:tcBorders>
            <w:noWrap w:val="0"/>
            <w:tcMar>
              <w:top w:w="850" w:type="dxa"/>
              <w:left w:w="108" w:type="dxa"/>
              <w:bottom w:w="850" w:type="dxa"/>
              <w:right w:w="108" w:type="dxa"/>
            </w:tcMar>
            <w:vAlign w:val="center"/>
          </w:tcPr>
          <w:p w14:paraId="75ED634C">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75B551CA">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正常申报</w:t>
            </w:r>
          </w:p>
        </w:tc>
        <w:tc>
          <w:tcPr>
            <w:tcW w:w="829" w:type="dxa"/>
            <w:gridSpan w:val="2"/>
            <w:tcBorders>
              <w:tl2br w:val="nil"/>
              <w:tr2bl w:val="nil"/>
            </w:tcBorders>
            <w:noWrap w:val="0"/>
            <w:tcMar>
              <w:top w:w="850" w:type="dxa"/>
              <w:left w:w="108" w:type="dxa"/>
              <w:bottom w:w="850" w:type="dxa"/>
              <w:right w:w="108" w:type="dxa"/>
            </w:tcMar>
            <w:vAlign w:val="center"/>
          </w:tcPr>
          <w:p w14:paraId="66B671A9">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学历资历条件</w:t>
            </w:r>
          </w:p>
        </w:tc>
        <w:tc>
          <w:tcPr>
            <w:tcW w:w="7656" w:type="dxa"/>
            <w:tcBorders>
              <w:tl2br w:val="nil"/>
              <w:tr2bl w:val="nil"/>
            </w:tcBorders>
            <w:noWrap w:val="0"/>
            <w:tcMar>
              <w:top w:w="850" w:type="dxa"/>
              <w:left w:w="108" w:type="dxa"/>
              <w:bottom w:w="850" w:type="dxa"/>
              <w:right w:w="108" w:type="dxa"/>
            </w:tcMar>
            <w:vAlign w:val="top"/>
          </w:tcPr>
          <w:p w14:paraId="34829703">
            <w:pPr>
              <w:keepNext w:val="0"/>
              <w:keepLines w:val="0"/>
              <w:pageBreakBefore w:val="0"/>
              <w:widowControl w:val="0"/>
              <w:kinsoku/>
              <w:wordWrap/>
              <w:overflowPunct/>
              <w:topLinePunct w:val="0"/>
              <w:autoSpaceDE/>
              <w:autoSpaceDN/>
              <w:bidi w:val="0"/>
              <w:adjustRightInd/>
              <w:snapToGrid/>
              <w:spacing w:line="330" w:lineRule="exact"/>
              <w:ind w:left="1033" w:hanging="990" w:hangingChars="490"/>
              <w:jc w:val="both"/>
              <w:textAlignment w:val="auto"/>
              <w:rPr>
                <w:rFonts w:hint="eastAsia" w:ascii="黑体" w:hAnsi="黑体" w:eastAsia="黑体" w:cs="黑体"/>
                <w:b w:val="0"/>
                <w:bCs w:val="0"/>
                <w:color w:val="auto"/>
                <w:kern w:val="21"/>
                <w:sz w:val="21"/>
                <w:szCs w:val="21"/>
                <w:vertAlign w:val="baseline"/>
              </w:rPr>
            </w:pPr>
            <w:r>
              <w:rPr>
                <w:rFonts w:hint="eastAsia" w:ascii="黑体" w:hAnsi="黑体" w:eastAsia="黑体" w:cs="黑体"/>
                <w:b w:val="0"/>
                <w:bCs w:val="0"/>
                <w:color w:val="auto"/>
                <w:kern w:val="21"/>
                <w:sz w:val="21"/>
                <w:szCs w:val="21"/>
                <w:vertAlign w:val="baseline"/>
                <w:lang w:val="en-US" w:eastAsia="zh-CN"/>
              </w:rPr>
              <w:t>实习指导教师申报正高级实习指导教师职称，必须具备下列条件：</w:t>
            </w:r>
          </w:p>
          <w:p w14:paraId="266A22DA">
            <w:pPr>
              <w:keepNext w:val="0"/>
              <w:keepLines w:val="0"/>
              <w:pageBreakBefore w:val="0"/>
              <w:widowControl w:val="0"/>
              <w:kinsoku/>
              <w:wordWrap/>
              <w:overflowPunct/>
              <w:topLinePunct w:val="0"/>
              <w:autoSpaceDE/>
              <w:autoSpaceDN/>
              <w:bidi w:val="0"/>
              <w:adjustRightInd/>
              <w:snapToGrid/>
              <w:spacing w:line="330" w:lineRule="exact"/>
              <w:ind w:left="602" w:leftChars="0" w:hanging="602" w:hangingChars="298"/>
              <w:jc w:val="both"/>
              <w:textAlignment w:val="auto"/>
              <w:rPr>
                <w:rFonts w:hint="eastAsia" w:ascii="Times New Roman" w:hAnsi="Times New Roman" w:eastAsia="方正仿宋_GB2312" w:cs="Times New Roman"/>
                <w:b/>
                <w:bCs/>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具有大学本科及以上学历或技工院校预备技师（技师）班毕业（从企业公开招聘的应具有大学专科及以上学历或技工院校高级工班及以上毕业），取得高级实习指导教师资格，并被聘任在高级实习指导教师岗位任职满5 年。</w:t>
            </w:r>
          </w:p>
        </w:tc>
      </w:tr>
      <w:tr w14:paraId="1FDDA43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vMerge w:val="continue"/>
            <w:tcBorders>
              <w:tl2br w:val="nil"/>
              <w:tr2bl w:val="nil"/>
            </w:tcBorders>
            <w:noWrap w:val="0"/>
            <w:tcMar>
              <w:top w:w="850" w:type="dxa"/>
              <w:left w:w="108" w:type="dxa"/>
              <w:bottom w:w="850" w:type="dxa"/>
              <w:right w:w="108" w:type="dxa"/>
            </w:tcMar>
            <w:vAlign w:val="center"/>
          </w:tcPr>
          <w:p w14:paraId="7F927A78">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p>
        </w:tc>
        <w:tc>
          <w:tcPr>
            <w:tcW w:w="450" w:type="dxa"/>
            <w:tcBorders>
              <w:tl2br w:val="nil"/>
              <w:tr2bl w:val="nil"/>
            </w:tcBorders>
            <w:noWrap w:val="0"/>
            <w:tcMar>
              <w:top w:w="850" w:type="dxa"/>
              <w:left w:w="108" w:type="dxa"/>
              <w:bottom w:w="850" w:type="dxa"/>
              <w:right w:w="108" w:type="dxa"/>
            </w:tcMar>
            <w:vAlign w:val="center"/>
          </w:tcPr>
          <w:p w14:paraId="36848B69">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379" w:type="dxa"/>
            <w:tcBorders>
              <w:tl2br w:val="nil"/>
              <w:tr2bl w:val="nil"/>
            </w:tcBorders>
            <w:noWrap w:val="0"/>
            <w:tcMar>
              <w:top w:w="850" w:type="dxa"/>
              <w:left w:w="108" w:type="dxa"/>
              <w:bottom w:w="850" w:type="dxa"/>
              <w:right w:w="108" w:type="dxa"/>
            </w:tcMar>
            <w:vAlign w:val="center"/>
          </w:tcPr>
          <w:p w14:paraId="187B15F2">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专业工作能力</w:t>
            </w:r>
          </w:p>
        </w:tc>
        <w:tc>
          <w:tcPr>
            <w:tcW w:w="7656" w:type="dxa"/>
            <w:tcBorders>
              <w:tl2br w:val="nil"/>
              <w:tr2bl w:val="nil"/>
            </w:tcBorders>
            <w:noWrap w:val="0"/>
            <w:tcMar>
              <w:top w:w="850" w:type="dxa"/>
              <w:left w:w="108" w:type="dxa"/>
              <w:bottom w:w="850" w:type="dxa"/>
              <w:right w:w="108" w:type="dxa"/>
            </w:tcMar>
            <w:vAlign w:val="top"/>
          </w:tcPr>
          <w:p w14:paraId="2BFFBF10">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10" w:leftChars="0" w:hanging="1010" w:hangingChars="500"/>
              <w:jc w:val="both"/>
              <w:textAlignment w:val="auto"/>
              <w:rPr>
                <w:rFonts w:hint="eastAsia"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实习指导教师申报正高级实习指导教师职称，应具备以下条件：</w:t>
            </w:r>
          </w:p>
          <w:p w14:paraId="0940987F">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具有崇高的职业理想和信念，在教育教学一线工作10年以上，将思想道德教育有效融入教学全过程，形成可供推广和借鉴的德育经验或模式，正确教育和引导学生健康成长。</w:t>
            </w:r>
          </w:p>
          <w:p w14:paraId="75C1316F">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系统掌握本专业基础理论和专业理论知识，精通所任学科或工种教材和实习教学内容，能承担高级工以上职业培训教学任务，教学质量综合评价达到良好以上，能够带领教师团队开发一体化课程。</w:t>
            </w:r>
          </w:p>
          <w:p w14:paraId="6BC6E4BF">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能够胜任辅导本工种青年教师和学生参加省级以上职业技能竞赛。</w:t>
            </w:r>
          </w:p>
          <w:p w14:paraId="67A9CCB7">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）4</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spacing w:val="-3"/>
                <w:kern w:val="21"/>
                <w:sz w:val="21"/>
                <w:szCs w:val="21"/>
                <w:vertAlign w:val="baseline"/>
              </w:rPr>
              <w:t>有在企业或省级生产性实训基地实践的经历，熟练掌握企业生产、服务流程，</w:t>
            </w:r>
            <w:r>
              <w:rPr>
                <w:rFonts w:hint="default" w:ascii="Times New Roman" w:hAnsi="Times New Roman" w:eastAsia="方正仿宋_GB2312" w:cs="Times New Roman"/>
                <w:color w:val="auto"/>
                <w:kern w:val="21"/>
                <w:sz w:val="21"/>
                <w:szCs w:val="21"/>
                <w:vertAlign w:val="baseline"/>
              </w:rPr>
              <w:t>熟悉企业对人才培养的要求，协助企业开展技术攻关和合作研发，指导过实验、实训、顶岗实习、社会调查或毕业设计等教学工作。</w:t>
            </w:r>
          </w:p>
          <w:p w14:paraId="08426DEB">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）5</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年均教学工作量不少于280学时。有下列情况之一的，教学工作量要求可适当放宽：</w:t>
            </w:r>
          </w:p>
          <w:p w14:paraId="400407C4">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88" w:leftChars="139" w:hanging="808" w:hangingChars="400"/>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）①隔年招生以及农学、水利、矿山等特殊专业的实习指导教师，年均教学工作量不少于120学时；</w:t>
            </w:r>
          </w:p>
          <w:p w14:paraId="48F066A4">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88" w:leftChars="139" w:hanging="808" w:hangingChars="400"/>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）②</w:t>
            </w:r>
            <w:r>
              <w:rPr>
                <w:rFonts w:hint="eastAsia" w:ascii="Times New Roman" w:hAnsi="Times New Roman" w:eastAsia="方正仿宋_GB2312" w:cs="Times New Roman"/>
                <w:color w:val="auto"/>
                <w:kern w:val="21"/>
                <w:sz w:val="21"/>
                <w:szCs w:val="21"/>
                <w:vertAlign w:val="baseline"/>
              </w:rPr>
              <w:t>“</w:t>
            </w:r>
            <w:r>
              <w:rPr>
                <w:rFonts w:hint="default" w:ascii="Times New Roman" w:hAnsi="Times New Roman" w:eastAsia="方正仿宋_GB2312" w:cs="Times New Roman"/>
                <w:color w:val="auto"/>
                <w:kern w:val="21"/>
                <w:sz w:val="21"/>
                <w:szCs w:val="21"/>
                <w:vertAlign w:val="baseline"/>
              </w:rPr>
              <w:t>双肩挑</w:t>
            </w:r>
            <w:r>
              <w:rPr>
                <w:rFonts w:hint="eastAsia" w:ascii="Times New Roman" w:hAnsi="Times New Roman" w:eastAsia="方正仿宋_GB2312" w:cs="Times New Roman"/>
                <w:color w:val="auto"/>
                <w:kern w:val="21"/>
                <w:sz w:val="21"/>
                <w:szCs w:val="21"/>
                <w:vertAlign w:val="baseline"/>
              </w:rPr>
              <w:t>”</w:t>
            </w:r>
            <w:r>
              <w:rPr>
                <w:rFonts w:hint="default" w:ascii="Times New Roman" w:hAnsi="Times New Roman" w:eastAsia="方正仿宋_GB2312" w:cs="Times New Roman"/>
                <w:color w:val="auto"/>
                <w:kern w:val="21"/>
                <w:sz w:val="21"/>
                <w:szCs w:val="21"/>
                <w:vertAlign w:val="baseline"/>
              </w:rPr>
              <w:t>教师，兼职从事学校行政管理工作的教师，年均教学工作量不少于160学时；担任学校中层干部的，年均教学工作量不少于120学时；担任学校副职领导的，年均教学工作量不少于80学时；担任学校正职领导的，年均教学工作量不少于60学时。</w:t>
            </w:r>
          </w:p>
          <w:p w14:paraId="0237BAC4">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）6</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具有相关职业（工种）高级技师及以上职业资格证书或职业技能等级证书。</w:t>
            </w:r>
          </w:p>
        </w:tc>
      </w:tr>
      <w:tr w14:paraId="3FFFBDB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4045" w:hRule="atLeast"/>
          <w:jc w:val="center"/>
        </w:trPr>
        <w:tc>
          <w:tcPr>
            <w:tcW w:w="777" w:type="dxa"/>
            <w:tcBorders>
              <w:tl2br w:val="nil"/>
              <w:tr2bl w:val="nil"/>
            </w:tcBorders>
            <w:noWrap w:val="0"/>
            <w:vAlign w:val="center"/>
          </w:tcPr>
          <w:p w14:paraId="24D8DB62">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34904F7E">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lang w:val="en-US" w:eastAsia="zh-CN" w:bidi="ar-SA"/>
              </w:rPr>
            </w:pPr>
            <w:r>
              <w:rPr>
                <w:rFonts w:hint="default" w:ascii="Times New Roman" w:hAnsi="Times New Roman" w:eastAsia="方正仿宋_GB2312" w:cs="Times New Roman"/>
                <w:color w:val="auto"/>
                <w:kern w:val="21"/>
                <w:sz w:val="21"/>
                <w:szCs w:val="21"/>
                <w:vertAlign w:val="baseline"/>
              </w:rPr>
              <w:t>正常申报</w:t>
            </w:r>
          </w:p>
        </w:tc>
        <w:tc>
          <w:tcPr>
            <w:tcW w:w="450" w:type="dxa"/>
            <w:tcBorders>
              <w:tl2br w:val="nil"/>
              <w:tr2bl w:val="nil"/>
            </w:tcBorders>
            <w:noWrap w:val="0"/>
            <w:vAlign w:val="center"/>
          </w:tcPr>
          <w:p w14:paraId="38BBD103">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lang w:val="en-US" w:eastAsia="zh-CN" w:bidi="ar-SA"/>
              </w:rPr>
            </w:pPr>
            <w:r>
              <w:rPr>
                <w:rFonts w:hint="default" w:ascii="Times New Roman" w:hAnsi="Times New Roman" w:eastAsia="方正仿宋_GB2312" w:cs="Times New Roman"/>
                <w:b/>
                <w:bCs/>
                <w:color w:val="auto"/>
                <w:kern w:val="21"/>
                <w:sz w:val="21"/>
                <w:szCs w:val="21"/>
                <w:vertAlign w:val="baseline"/>
              </w:rPr>
              <w:t>能力业绩要求</w:t>
            </w:r>
          </w:p>
        </w:tc>
        <w:tc>
          <w:tcPr>
            <w:tcW w:w="379" w:type="dxa"/>
            <w:tcBorders>
              <w:tl2br w:val="nil"/>
              <w:tr2bl w:val="nil"/>
            </w:tcBorders>
            <w:noWrap w:val="0"/>
            <w:vAlign w:val="center"/>
          </w:tcPr>
          <w:p w14:paraId="7B4B4237">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工作业绩</w:t>
            </w:r>
          </w:p>
        </w:tc>
        <w:tc>
          <w:tcPr>
            <w:tcW w:w="7656" w:type="dxa"/>
            <w:tcBorders>
              <w:tl2br w:val="nil"/>
              <w:tr2bl w:val="nil"/>
            </w:tcBorders>
            <w:noWrap w:val="0"/>
            <w:vAlign w:val="top"/>
          </w:tcPr>
          <w:p w14:paraId="5B96775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1010" w:leftChars="0" w:hanging="1010" w:hangingChars="500"/>
              <w:jc w:val="both"/>
              <w:textAlignment w:val="auto"/>
              <w:rPr>
                <w:rFonts w:hint="default"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实习指导教师申报正高级实习指导教师职称，应至少具备以下条件中的2条：</w:t>
            </w:r>
          </w:p>
          <w:p w14:paraId="405F2BB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获得省（部）级以上技能大师、技能名师、技术能手、技能大师（名师）工作室主持人、优秀教师、优秀教育工作者、突出贡献中青年专家等荣誉称号。</w:t>
            </w:r>
          </w:p>
          <w:p w14:paraId="373B6030">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lang w:val="en-US" w:eastAsia="zh-CN"/>
              </w:rPr>
              <w:t>本人参加教学竞赛或职业技能竞赛，获得国家一类大赛个人前8名，或省级一类大赛个人前3名；或作为主要指导教师（排名第一）指导学生参加职业技能竞赛，获得国家级三等奖以上或省（部）级一等奖以上奖励。</w:t>
            </w:r>
          </w:p>
          <w:p w14:paraId="07B2791D">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lang w:val="en-US" w:eastAsia="zh-CN"/>
              </w:rPr>
              <w:t>在参与企业技术改造和技术革新中，提出创新建议，并在实践中应用，具有较大影响，通过省级以上业务部门的鉴定；或主持开发新技术、新工艺和生产新产品，在取得社会效益和经济效益的同时，推动了生产实习教学的开展，通过省级以上业务主管部门鉴定。</w:t>
            </w:r>
          </w:p>
          <w:p w14:paraId="5EF672A3">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）4</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lang w:val="en-US" w:eastAsia="zh-CN"/>
              </w:rPr>
              <w:t>主持完成国家职业技能标准或专业（工种）发展规划并通过审定，或者自制教具或开发的实习实训设备在省级及以下范围推广使用，或者主持过学校该专业一体化课程教改工作并验收通过。</w:t>
            </w:r>
          </w:p>
          <w:p w14:paraId="6CCC0AD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）5</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lang w:val="en-US" w:eastAsia="zh-CN"/>
              </w:rPr>
              <w:t>取得唯一发明人与唯一专利权人的专利。</w:t>
            </w:r>
          </w:p>
          <w:p w14:paraId="3F007BF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）6</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lang w:val="en-US" w:eastAsia="zh-CN"/>
              </w:rPr>
              <w:t>带领学生到企事业单位实习实训、社会实践3期以上。</w:t>
            </w:r>
          </w:p>
          <w:p w14:paraId="051287D4">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）7</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lang w:val="en-US" w:eastAsia="zh-CN"/>
              </w:rPr>
              <w:t>主持过至少1项省部级以上课题研究，或教学成果等获省部级以上奖励（排名第一），或者参编至少2部省部级以上统编教材。</w:t>
            </w:r>
          </w:p>
        </w:tc>
      </w:tr>
      <w:tr w14:paraId="704E3A2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tcBorders>
              <w:tl2br w:val="nil"/>
              <w:tr2bl w:val="nil"/>
            </w:tcBorders>
            <w:noWrap w:val="0"/>
            <w:vAlign w:val="center"/>
          </w:tcPr>
          <w:p w14:paraId="7C564CD5">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49F6564D">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破格申报</w:t>
            </w:r>
          </w:p>
        </w:tc>
        <w:tc>
          <w:tcPr>
            <w:tcW w:w="450" w:type="dxa"/>
            <w:tcBorders>
              <w:tl2br w:val="nil"/>
              <w:tr2bl w:val="nil"/>
            </w:tcBorders>
            <w:noWrap w:val="0"/>
            <w:vAlign w:val="center"/>
          </w:tcPr>
          <w:p w14:paraId="74003EFE">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379" w:type="dxa"/>
            <w:tcBorders>
              <w:tl2br w:val="nil"/>
              <w:tr2bl w:val="nil"/>
            </w:tcBorders>
            <w:noWrap w:val="0"/>
            <w:vAlign w:val="center"/>
          </w:tcPr>
          <w:p w14:paraId="622A794B">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eastAsia" w:ascii="Times New Roman" w:hAnsi="Times New Roman" w:eastAsia="方正仿宋_GB2312" w:cs="Times New Roman"/>
                <w:color w:val="auto"/>
                <w:kern w:val="21"/>
                <w:sz w:val="21"/>
                <w:szCs w:val="21"/>
                <w:vertAlign w:val="baseline"/>
                <w:lang w:val="en-US" w:eastAsia="zh-CN"/>
              </w:rPr>
              <w:t>工作业绩</w:t>
            </w:r>
          </w:p>
        </w:tc>
        <w:tc>
          <w:tcPr>
            <w:tcW w:w="7656" w:type="dxa"/>
            <w:tcBorders>
              <w:tl2br w:val="nil"/>
              <w:tr2bl w:val="nil"/>
            </w:tcBorders>
            <w:noWrap w:val="0"/>
            <w:vAlign w:val="top"/>
          </w:tcPr>
          <w:p w14:paraId="106079FF">
            <w:pPr>
              <w:keepNext w:val="0"/>
              <w:keepLines w:val="0"/>
              <w:pageBreakBefore w:val="0"/>
              <w:widowControl w:val="0"/>
              <w:kinsoku/>
              <w:wordWrap/>
              <w:overflowPunct/>
              <w:topLinePunct w:val="0"/>
              <w:autoSpaceDE/>
              <w:autoSpaceDN/>
              <w:bidi w:val="0"/>
              <w:adjustRightInd/>
              <w:snapToGrid/>
              <w:spacing w:line="310" w:lineRule="exact"/>
              <w:ind w:left="0" w:leftChars="0" w:firstLine="0" w:firstLineChars="0"/>
              <w:jc w:val="both"/>
              <w:textAlignment w:val="auto"/>
              <w:rPr>
                <w:rFonts w:hint="eastAsia" w:ascii="黑体" w:hAnsi="黑体" w:eastAsia="黑体" w:cs="黑体"/>
                <w:b w:val="0"/>
                <w:bCs w:val="0"/>
                <w:color w:val="auto"/>
                <w:kern w:val="21"/>
                <w:sz w:val="21"/>
                <w:szCs w:val="21"/>
                <w:vertAlign w:val="baseline"/>
              </w:rPr>
            </w:pPr>
            <w:r>
              <w:rPr>
                <w:rFonts w:hint="eastAsia" w:ascii="黑体" w:hAnsi="黑体" w:eastAsia="黑体" w:cs="黑体"/>
                <w:b w:val="0"/>
                <w:bCs w:val="0"/>
                <w:color w:val="auto"/>
                <w:kern w:val="21"/>
                <w:sz w:val="21"/>
                <w:szCs w:val="21"/>
                <w:vertAlign w:val="baseline"/>
              </w:rPr>
              <w:t>对符合基本条件，但不具备规定的学历资历，确有真才实学、突出能力、特殊成果、显著业绩者，在单位确有岗位空缺的情况下，可逐级破格申报相应的专业技术职务任职资格。</w:t>
            </w:r>
          </w:p>
          <w:p w14:paraId="34AA2661">
            <w:pPr>
              <w:keepNext w:val="0"/>
              <w:keepLines w:val="0"/>
              <w:pageBreakBefore w:val="0"/>
              <w:widowControl w:val="0"/>
              <w:kinsoku/>
              <w:wordWrap/>
              <w:overflowPunct/>
              <w:topLinePunct w:val="0"/>
              <w:autoSpaceDE/>
              <w:autoSpaceDN/>
              <w:bidi w:val="0"/>
              <w:adjustRightInd/>
              <w:snapToGrid/>
              <w:spacing w:line="310" w:lineRule="exact"/>
              <w:ind w:left="1113" w:leftChars="0" w:hanging="1113" w:hangingChars="551"/>
              <w:jc w:val="both"/>
              <w:textAlignment w:val="auto"/>
              <w:rPr>
                <w:rFonts w:hint="default" w:ascii="Times New Roman" w:hAnsi="Times New Roman" w:eastAsia="方正仿宋_GB2312" w:cs="Times New Roman"/>
                <w:b/>
                <w:bCs/>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bookmarkStart w:id="0" w:name="_GoBack"/>
            <w:bookmarkEnd w:id="0"/>
            <w:r>
              <w:rPr>
                <w:rFonts w:hint="default" w:ascii="Times New Roman" w:hAnsi="Times New Roman" w:eastAsia="方正仿宋_GB2312" w:cs="Times New Roman"/>
                <w:b/>
                <w:bCs/>
                <w:color w:val="auto"/>
                <w:kern w:val="21"/>
                <w:sz w:val="21"/>
                <w:szCs w:val="21"/>
                <w:vertAlign w:val="baseline"/>
              </w:rPr>
              <w:t>破格申报正高级专业技术职务的，必须具备下列条件中的3条：</w:t>
            </w:r>
          </w:p>
          <w:p w14:paraId="5A8199E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1415" w:leftChars="282"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）1</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spacing w:val="-1"/>
                <w:kern w:val="21"/>
                <w:sz w:val="21"/>
                <w:szCs w:val="21"/>
                <w:vertAlign w:val="baseline"/>
                <w:lang w:val="en-US" w:eastAsia="zh-CN"/>
              </w:rPr>
              <w:t>担任主教练指导学生或本人参加中华人民共和国职业技能大赛并获优胜奖及</w:t>
            </w:r>
            <w:r>
              <w:rPr>
                <w:rFonts w:hint="default" w:ascii="Times New Roman" w:hAnsi="Times New Roman" w:eastAsia="方正仿宋_GB2312" w:cs="Times New Roman"/>
                <w:b w:val="0"/>
                <w:bCs w:val="0"/>
                <w:color w:val="auto"/>
                <w:kern w:val="21"/>
                <w:sz w:val="21"/>
                <w:szCs w:val="21"/>
                <w:vertAlign w:val="baseline"/>
                <w:lang w:val="en-US" w:eastAsia="zh-CN"/>
              </w:rPr>
              <w:t>以上，或在国家一二类职业技能竞赛中获前3名，或进入世界技能大赛专家教练团队或集训队。</w:t>
            </w:r>
          </w:p>
          <w:p w14:paraId="7F15366C">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1415" w:leftChars="282"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）2</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本人参加国家一二类职业技能大赛获得个人前8名，或参加省级一二类职业技能大赛获得个人前3名。</w:t>
            </w:r>
          </w:p>
          <w:p w14:paraId="2A75246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1415" w:leftChars="282"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）3</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主编或主审2本及以上公开出版的国家级规划教材。</w:t>
            </w:r>
          </w:p>
          <w:p w14:paraId="57A3E73A">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1415" w:leftChars="282"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）4</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获得过国务院政府特殊津贴、国家级五一劳动奖章、劳动模范、中华技能大奖、三八红旗手、优秀教师或优秀教育工作者称号。</w:t>
            </w:r>
          </w:p>
          <w:p w14:paraId="6733F99F">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1415" w:leftChars="282"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）5</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获得国家级教育教学成果二等奖及以上或获省部级教育教学成果一等奖（排名第一）。</w:t>
            </w:r>
          </w:p>
          <w:p w14:paraId="076B0FD6">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1415" w:leftChars="282" w:hanging="846" w:hangingChars="419"/>
              <w:jc w:val="both"/>
              <w:textAlignment w:val="auto"/>
              <w:rPr>
                <w:rFonts w:hint="default" w:ascii="Times New Roman" w:hAnsi="Times New Roman" w:eastAsia="方正仿宋_GB2312" w:cs="Times New Roman"/>
                <w:b w:val="0"/>
                <w:bCs w:val="0"/>
                <w:color w:val="auto"/>
                <w:spacing w:val="-3"/>
                <w:kern w:val="21"/>
                <w:sz w:val="21"/>
                <w:szCs w:val="21"/>
                <w:vertAlign w:val="baseline"/>
                <w:lang w:val="en-US" w:eastAsia="zh-CN"/>
              </w:rPr>
            </w:pPr>
            <w:r>
              <w:rPr>
                <w:rFonts w:hint="default" w:ascii="Times New Roman" w:hAnsi="Times New Roman" w:eastAsia="方正仿宋_GB2312" w:cs="Times New Roman"/>
                <w:b w:val="0"/>
                <w:bCs w:val="0"/>
                <w:color w:val="auto"/>
                <w:kern w:val="21"/>
                <w:sz w:val="21"/>
                <w:szCs w:val="21"/>
                <w:vertAlign w:val="baseline"/>
                <w:lang w:val="en-US" w:eastAsia="zh-CN"/>
              </w:rPr>
              <w:t>（  ）6</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spacing w:val="-3"/>
                <w:kern w:val="21"/>
                <w:sz w:val="21"/>
                <w:szCs w:val="21"/>
                <w:vertAlign w:val="baseline"/>
                <w:lang w:val="en-US" w:eastAsia="zh-CN"/>
              </w:rPr>
              <w:t>主持完成技术（含精品课程资源）开发、咨询等项目，或注册专利、牵头主持企业技术改造或技术革新，解决行业企业重大技术难题，经济效益、社会效益、生态环境效益显著，获得省级及以上政府部门认可。</w:t>
            </w:r>
          </w:p>
          <w:p w14:paraId="5C076ED7">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left="1415" w:leftChars="282"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val="0"/>
                <w:bCs w:val="0"/>
                <w:color w:val="auto"/>
                <w:kern w:val="21"/>
                <w:sz w:val="21"/>
                <w:szCs w:val="21"/>
                <w:vertAlign w:val="baseline"/>
                <w:lang w:val="en-US" w:eastAsia="zh-CN"/>
              </w:rPr>
              <w:t>（  ）7</w:t>
            </w:r>
            <w:r>
              <w:rPr>
                <w:rFonts w:hint="eastAsia" w:ascii="Times New Roman" w:hAnsi="Times New Roman" w:eastAsia="方正仿宋_GB2312" w:cs="Times New Roman"/>
                <w:b w:val="0"/>
                <w:bCs w:val="0"/>
                <w:color w:val="auto"/>
                <w:kern w:val="21"/>
                <w:sz w:val="21"/>
                <w:szCs w:val="21"/>
                <w:vertAlign w:val="baseline"/>
                <w:lang w:val="en-US" w:eastAsia="zh-CN"/>
              </w:rPr>
              <w:t xml:space="preserve">. </w:t>
            </w:r>
            <w:r>
              <w:rPr>
                <w:rFonts w:hint="default" w:ascii="Times New Roman" w:hAnsi="Times New Roman" w:eastAsia="方正仿宋_GB2312" w:cs="Times New Roman"/>
                <w:b w:val="0"/>
                <w:bCs w:val="0"/>
                <w:color w:val="auto"/>
                <w:kern w:val="21"/>
                <w:sz w:val="21"/>
                <w:szCs w:val="21"/>
                <w:vertAlign w:val="baseline"/>
                <w:lang w:val="en-US" w:eastAsia="zh-CN"/>
              </w:rPr>
              <w:t>艺术、体育学科教师在国家级专业汇演、作品展或比赛中获得一等奖以上；</w:t>
            </w:r>
            <w:r>
              <w:rPr>
                <w:rFonts w:hint="default" w:ascii="Times New Roman" w:hAnsi="Times New Roman" w:eastAsia="方正仿宋_GB2312" w:cs="Times New Roman"/>
                <w:b w:val="0"/>
                <w:bCs w:val="0"/>
                <w:color w:val="auto"/>
                <w:spacing w:val="-2"/>
                <w:kern w:val="21"/>
                <w:sz w:val="21"/>
                <w:szCs w:val="21"/>
                <w:vertAlign w:val="baseline"/>
                <w:lang w:val="en-US" w:eastAsia="zh-CN"/>
              </w:rPr>
              <w:t>或指导学的学生在国家级专业汇演、作品展或比赛中获得一等奖3次以上。从事</w:t>
            </w:r>
            <w:r>
              <w:rPr>
                <w:rFonts w:hint="default" w:ascii="Times New Roman" w:hAnsi="Times New Roman" w:eastAsia="方正仿宋_GB2312" w:cs="Times New Roman"/>
                <w:b w:val="0"/>
                <w:bCs w:val="0"/>
                <w:color w:val="auto"/>
                <w:spacing w:val="-2"/>
                <w:kern w:val="21"/>
                <w:sz w:val="21"/>
                <w:szCs w:val="21"/>
                <w:vertAlign w:val="baseline"/>
              </w:rPr>
              <w:t>共青团工作的教师，本人或者指导的学生受到共青团中央表彰3次以上。</w:t>
            </w:r>
          </w:p>
        </w:tc>
      </w:tr>
    </w:tbl>
    <w:p w14:paraId="4F393AA1">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eastAsia" w:ascii="方正仿宋_GB2312" w:hAnsi="方正仿宋_GB2312" w:eastAsia="方正仿宋_GB2312" w:cs="方正仿宋_GB2312"/>
          <w:kern w:val="21"/>
          <w:sz w:val="30"/>
          <w:szCs w:val="30"/>
        </w:rPr>
      </w:pPr>
    </w:p>
    <w:p w14:paraId="4A36C775">
      <w:pPr>
        <w:rPr>
          <w:kern w:val="21"/>
        </w:rPr>
      </w:pPr>
      <w:r>
        <w:rPr>
          <w:kern w:val="21"/>
        </w:rPr>
        <w:br w:type="page"/>
      </w:r>
    </w:p>
    <w:p w14:paraId="2115BFE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val="0"/>
          <w:kern w:val="21"/>
          <w:sz w:val="36"/>
          <w:szCs w:val="36"/>
        </w:rPr>
      </w:pPr>
      <w:r>
        <w:rPr>
          <w:rFonts w:hint="eastAsia" w:ascii="方正小标宋_GBK" w:hAnsi="方正小标宋_GBK" w:eastAsia="方正小标宋_GBK" w:cs="方正小标宋_GBK"/>
          <w:b w:val="0"/>
          <w:bCs w:val="0"/>
          <w:kern w:val="21"/>
          <w:sz w:val="36"/>
          <w:szCs w:val="36"/>
        </w:rPr>
        <w:t>湖北省技工学校教师职称</w:t>
      </w:r>
      <w:r>
        <w:rPr>
          <w:rFonts w:hint="eastAsia" w:ascii="方正小标宋_GBK" w:hAnsi="方正小标宋_GBK" w:eastAsia="方正小标宋_GBK" w:cs="方正小标宋_GBK"/>
          <w:b w:val="0"/>
          <w:bCs w:val="0"/>
          <w:kern w:val="21"/>
          <w:sz w:val="36"/>
          <w:szCs w:val="36"/>
          <w:lang w:val="en-US" w:eastAsia="zh-CN"/>
        </w:rPr>
        <w:t>评审</w:t>
      </w:r>
      <w:r>
        <w:rPr>
          <w:rFonts w:hint="eastAsia" w:ascii="方正小标宋_GBK" w:hAnsi="方正小标宋_GBK" w:eastAsia="方正小标宋_GBK" w:cs="方正小标宋_GBK"/>
          <w:b w:val="0"/>
          <w:bCs w:val="0"/>
          <w:kern w:val="21"/>
          <w:sz w:val="36"/>
          <w:szCs w:val="36"/>
        </w:rPr>
        <w:t>申报自查表</w:t>
      </w:r>
    </w:p>
    <w:p w14:paraId="74EC6C69">
      <w:pPr>
        <w:keepNext w:val="0"/>
        <w:keepLines w:val="0"/>
        <w:pageBreakBefore w:val="0"/>
        <w:widowControl w:val="0"/>
        <w:kinsoku/>
        <w:wordWrap/>
        <w:overflowPunct/>
        <w:topLinePunct w:val="0"/>
        <w:autoSpaceDE/>
        <w:autoSpaceDN/>
        <w:bidi w:val="0"/>
        <w:adjustRightInd/>
        <w:snapToGrid/>
        <w:spacing w:after="319" w:afterLines="100" w:line="600" w:lineRule="exact"/>
        <w:jc w:val="center"/>
        <w:textAlignment w:val="auto"/>
        <w:rPr>
          <w:rFonts w:hint="eastAsia" w:ascii="方正小标宋_GBK" w:hAnsi="方正小标宋_GBK" w:eastAsia="方正小标宋_GBK" w:cs="方正小标宋_GBK"/>
          <w:b w:val="0"/>
          <w:bCs w:val="0"/>
          <w:kern w:val="21"/>
          <w:sz w:val="28"/>
          <w:szCs w:val="28"/>
          <w:lang w:eastAsia="zh-CN"/>
        </w:rPr>
      </w:pPr>
      <w:r>
        <w:rPr>
          <w:rFonts w:hint="eastAsia" w:ascii="方正小标宋_GBK" w:hAnsi="方正小标宋_GBK" w:eastAsia="方正小标宋_GBK" w:cs="方正小标宋_GBK"/>
          <w:b w:val="0"/>
          <w:bCs w:val="0"/>
          <w:kern w:val="21"/>
          <w:sz w:val="28"/>
          <w:szCs w:val="28"/>
          <w:lang w:eastAsia="zh-CN"/>
        </w:rPr>
        <w:t>（</w:t>
      </w:r>
      <w:r>
        <w:rPr>
          <w:rFonts w:hint="eastAsia" w:ascii="方正小标宋_GBK" w:hAnsi="方正小标宋_GBK" w:eastAsia="方正小标宋_GBK" w:cs="方正小标宋_GBK"/>
          <w:b w:val="0"/>
          <w:bCs w:val="0"/>
          <w:kern w:val="21"/>
          <w:sz w:val="28"/>
          <w:szCs w:val="28"/>
          <w:lang w:val="en-US" w:eastAsia="zh-CN"/>
        </w:rPr>
        <w:t>高级实习指导教师</w:t>
      </w:r>
      <w:r>
        <w:rPr>
          <w:rFonts w:hint="eastAsia" w:ascii="方正小标宋_GBK" w:hAnsi="方正小标宋_GBK" w:eastAsia="方正小标宋_GBK" w:cs="方正小标宋_GBK"/>
          <w:b w:val="0"/>
          <w:bCs w:val="0"/>
          <w:kern w:val="21"/>
          <w:sz w:val="28"/>
          <w:szCs w:val="28"/>
          <w:lang w:eastAsia="zh-CN"/>
        </w:rPr>
        <w:t>）</w:t>
      </w:r>
    </w:p>
    <w:p w14:paraId="4DEBFF17">
      <w:pPr>
        <w:keepNext w:val="0"/>
        <w:keepLines w:val="0"/>
        <w:pageBreakBefore w:val="0"/>
        <w:widowControl w:val="0"/>
        <w:kinsoku/>
        <w:wordWrap/>
        <w:overflowPunct/>
        <w:topLinePunct w:val="0"/>
        <w:autoSpaceDE/>
        <w:autoSpaceDN/>
        <w:bidi w:val="0"/>
        <w:adjustRightInd/>
        <w:snapToGrid w:val="0"/>
        <w:jc w:val="both"/>
        <w:textAlignment w:val="auto"/>
        <w:rPr>
          <w:rFonts w:hint="eastAsia" w:ascii="方正仿宋_GB2312" w:hAnsi="方正仿宋_GB2312" w:eastAsia="方正仿宋_GB2312" w:cs="方正仿宋_GB2312"/>
          <w:kern w:val="21"/>
          <w:sz w:val="24"/>
          <w:szCs w:val="24"/>
        </w:rPr>
      </w:pPr>
      <w:r>
        <w:rPr>
          <w:rFonts w:hint="eastAsia" w:ascii="方正仿宋_GB2312" w:hAnsi="方正仿宋_GB2312" w:eastAsia="方正仿宋_GB2312" w:cs="方正仿宋_GB2312"/>
          <w:kern w:val="21"/>
          <w:sz w:val="24"/>
          <w:szCs w:val="24"/>
        </w:rPr>
        <w:t xml:space="preserve">申报人员姓名： </w:t>
      </w:r>
      <w:r>
        <w:rPr>
          <w:rFonts w:hint="eastAsia" w:ascii="方正仿宋_GB2312" w:hAnsi="方正仿宋_GB2312" w:eastAsia="方正仿宋_GB2312" w:cs="方正仿宋_GB2312"/>
          <w:kern w:val="21"/>
          <w:sz w:val="24"/>
          <w:szCs w:val="24"/>
          <w:lang w:val="en-US" w:eastAsia="zh-CN"/>
        </w:rPr>
        <w:t xml:space="preserve">           </w:t>
      </w:r>
      <w:r>
        <w:rPr>
          <w:rFonts w:hint="eastAsia" w:ascii="方正仿宋_GB2312" w:hAnsi="方正仿宋_GB2312" w:eastAsia="方正仿宋_GB2312" w:cs="方正仿宋_GB2312"/>
          <w:kern w:val="21"/>
          <w:sz w:val="24"/>
          <w:szCs w:val="24"/>
        </w:rPr>
        <w:t>申报专业</w:t>
      </w:r>
      <w:r>
        <w:rPr>
          <w:rFonts w:hint="eastAsia" w:ascii="方正仿宋_GB2312" w:hAnsi="方正仿宋_GB2312" w:eastAsia="方正仿宋_GB2312" w:cs="方正仿宋_GB2312"/>
          <w:kern w:val="21"/>
          <w:sz w:val="24"/>
          <w:szCs w:val="24"/>
          <w:lang w:eastAsia="zh-CN"/>
        </w:rPr>
        <w:t>：</w:t>
      </w:r>
      <w:r>
        <w:rPr>
          <w:rFonts w:hint="eastAsia" w:ascii="方正仿宋_GB2312" w:hAnsi="方正仿宋_GB2312" w:eastAsia="方正仿宋_GB2312" w:cs="方正仿宋_GB2312"/>
          <w:kern w:val="21"/>
          <w:sz w:val="24"/>
          <w:szCs w:val="24"/>
          <w:lang w:val="en-US" w:eastAsia="zh-CN"/>
        </w:rPr>
        <w:t xml:space="preserve">                 </w:t>
      </w:r>
      <w:r>
        <w:rPr>
          <w:rFonts w:hint="eastAsia" w:ascii="方正仿宋_GB2312" w:hAnsi="方正仿宋_GB2312" w:eastAsia="方正仿宋_GB2312" w:cs="方正仿宋_GB2312"/>
          <w:kern w:val="21"/>
          <w:sz w:val="24"/>
          <w:szCs w:val="24"/>
        </w:rPr>
        <w:t xml:space="preserve">  申报专业范围：</w:t>
      </w:r>
    </w:p>
    <w:tbl>
      <w:tblPr>
        <w:tblStyle w:val="6"/>
        <w:tblW w:w="9262"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113" w:type="dxa"/>
          <w:left w:w="108" w:type="dxa"/>
          <w:bottom w:w="113" w:type="dxa"/>
          <w:right w:w="108" w:type="dxa"/>
        </w:tblCellMar>
      </w:tblPr>
      <w:tblGrid>
        <w:gridCol w:w="777"/>
        <w:gridCol w:w="450"/>
        <w:gridCol w:w="379"/>
        <w:gridCol w:w="7656"/>
      </w:tblGrid>
      <w:tr w14:paraId="5F0EA4F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tblHeader/>
          <w:jc w:val="center"/>
        </w:trPr>
        <w:tc>
          <w:tcPr>
            <w:tcW w:w="777" w:type="dxa"/>
            <w:tcBorders>
              <w:tl2br w:val="nil"/>
              <w:tr2bl w:val="nil"/>
            </w:tcBorders>
            <w:noWrap w:val="0"/>
            <w:vAlign w:val="center"/>
          </w:tcPr>
          <w:p w14:paraId="4456371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申报类别</w:t>
            </w:r>
          </w:p>
        </w:tc>
        <w:tc>
          <w:tcPr>
            <w:tcW w:w="829" w:type="dxa"/>
            <w:gridSpan w:val="2"/>
            <w:tcBorders>
              <w:tl2br w:val="nil"/>
              <w:tr2bl w:val="nil"/>
            </w:tcBorders>
            <w:noWrap w:val="0"/>
            <w:vAlign w:val="center"/>
          </w:tcPr>
          <w:p w14:paraId="2C0F824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自评</w:t>
            </w:r>
          </w:p>
          <w:p w14:paraId="05D03C4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内容</w:t>
            </w:r>
          </w:p>
        </w:tc>
        <w:tc>
          <w:tcPr>
            <w:tcW w:w="7656" w:type="dxa"/>
            <w:tcBorders>
              <w:tl2br w:val="nil"/>
              <w:tr2bl w:val="nil"/>
            </w:tcBorders>
            <w:noWrap w:val="0"/>
            <w:vAlign w:val="center"/>
          </w:tcPr>
          <w:p w14:paraId="261D57C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具</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体</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内</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容</w:t>
            </w:r>
          </w:p>
        </w:tc>
      </w:tr>
      <w:tr w14:paraId="69CFDAE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vMerge w:val="restart"/>
            <w:tcBorders>
              <w:tl2br w:val="nil"/>
              <w:tr2bl w:val="nil"/>
            </w:tcBorders>
            <w:noWrap w:val="0"/>
            <w:tcMar>
              <w:top w:w="482" w:type="dxa"/>
              <w:left w:w="108" w:type="dxa"/>
              <w:bottom w:w="482" w:type="dxa"/>
              <w:right w:w="108" w:type="dxa"/>
            </w:tcMar>
            <w:vAlign w:val="center"/>
          </w:tcPr>
          <w:p w14:paraId="3AD6F3AC">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5F2B9858">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正常申报</w:t>
            </w:r>
          </w:p>
        </w:tc>
        <w:tc>
          <w:tcPr>
            <w:tcW w:w="829" w:type="dxa"/>
            <w:gridSpan w:val="2"/>
            <w:tcBorders>
              <w:tl2br w:val="nil"/>
              <w:tr2bl w:val="nil"/>
            </w:tcBorders>
            <w:noWrap w:val="0"/>
            <w:tcMar>
              <w:top w:w="482" w:type="dxa"/>
              <w:left w:w="108" w:type="dxa"/>
              <w:bottom w:w="482" w:type="dxa"/>
              <w:right w:w="108" w:type="dxa"/>
            </w:tcMar>
            <w:vAlign w:val="center"/>
          </w:tcPr>
          <w:p w14:paraId="7A6A27C9">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学历资历条件</w:t>
            </w:r>
          </w:p>
        </w:tc>
        <w:tc>
          <w:tcPr>
            <w:tcW w:w="7656" w:type="dxa"/>
            <w:tcBorders>
              <w:tl2br w:val="nil"/>
              <w:tr2bl w:val="nil"/>
            </w:tcBorders>
            <w:noWrap w:val="0"/>
            <w:tcMar>
              <w:top w:w="482" w:type="dxa"/>
              <w:left w:w="108" w:type="dxa"/>
              <w:bottom w:w="482" w:type="dxa"/>
              <w:right w:w="108" w:type="dxa"/>
            </w:tcMar>
            <w:vAlign w:val="top"/>
          </w:tcPr>
          <w:p w14:paraId="214DA7E6">
            <w:pPr>
              <w:keepNext w:val="0"/>
              <w:keepLines w:val="0"/>
              <w:pageBreakBefore w:val="0"/>
              <w:widowControl w:val="0"/>
              <w:kinsoku/>
              <w:wordWrap/>
              <w:overflowPunct/>
              <w:topLinePunct w:val="0"/>
              <w:autoSpaceDE/>
              <w:autoSpaceDN/>
              <w:bidi w:val="0"/>
              <w:adjustRightInd/>
              <w:snapToGrid/>
              <w:spacing w:line="330" w:lineRule="exact"/>
              <w:ind w:left="1033" w:hanging="990" w:hangingChars="490"/>
              <w:jc w:val="both"/>
              <w:textAlignment w:val="auto"/>
              <w:rPr>
                <w:rFonts w:hint="eastAsia" w:ascii="黑体" w:hAnsi="黑体" w:eastAsia="黑体" w:cs="黑体"/>
                <w:b w:val="0"/>
                <w:bCs w:val="0"/>
                <w:color w:val="auto"/>
                <w:kern w:val="21"/>
                <w:sz w:val="21"/>
                <w:szCs w:val="21"/>
                <w:vertAlign w:val="baseline"/>
              </w:rPr>
            </w:pPr>
            <w:r>
              <w:rPr>
                <w:rFonts w:hint="eastAsia" w:ascii="黑体" w:hAnsi="黑体" w:eastAsia="黑体" w:cs="黑体"/>
                <w:b w:val="0"/>
                <w:bCs w:val="0"/>
                <w:color w:val="auto"/>
                <w:kern w:val="21"/>
                <w:sz w:val="21"/>
                <w:szCs w:val="21"/>
                <w:vertAlign w:val="baseline"/>
                <w:lang w:val="en-US" w:eastAsia="zh-CN"/>
              </w:rPr>
              <w:t>实习指导教师申报副高级实习指导教师职称，需具备下列条件之一</w:t>
            </w:r>
            <w:r>
              <w:rPr>
                <w:rFonts w:hint="eastAsia" w:ascii="黑体" w:hAnsi="黑体" w:eastAsia="黑体" w:cs="黑体"/>
                <w:b w:val="0"/>
                <w:bCs w:val="0"/>
                <w:color w:val="auto"/>
                <w:kern w:val="21"/>
                <w:sz w:val="21"/>
                <w:szCs w:val="21"/>
                <w:vertAlign w:val="baseline"/>
              </w:rPr>
              <w:t>：</w:t>
            </w:r>
          </w:p>
          <w:p w14:paraId="16FE8B1D">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具有博士学位，取得一级实习指导教师资格，并被聘任在一级实习指导教师岗位任职满2年；</w:t>
            </w:r>
          </w:p>
          <w:p w14:paraId="61F25976">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  ）2</w:t>
            </w:r>
            <w:r>
              <w:rPr>
                <w:rFonts w:hint="eastAsia" w:eastAsia="方正仿宋_GB2312" w:cs="Times New Roman"/>
                <w:color w:val="auto"/>
                <w:kern w:val="21"/>
                <w:sz w:val="21"/>
                <w:szCs w:val="21"/>
                <w:vertAlign w:val="baseline"/>
                <w:lang w:val="en-US" w:eastAsia="zh-CN"/>
              </w:rPr>
              <w:t xml:space="preserve">. </w:t>
            </w:r>
            <w:r>
              <w:rPr>
                <w:rFonts w:hint="eastAsia" w:ascii="Times New Roman" w:hAnsi="Times New Roman" w:eastAsia="方正仿宋_GB2312" w:cs="Times New Roman"/>
                <w:color w:val="auto"/>
                <w:kern w:val="21"/>
                <w:sz w:val="21"/>
                <w:szCs w:val="21"/>
                <w:vertAlign w:val="baseline"/>
                <w:lang w:val="en-US" w:eastAsia="zh-CN"/>
              </w:rPr>
              <w:t>具有硕士学位，取得一级实习指导教师资格，并被聘任在一级实习指导教师岗位任职满3年；</w:t>
            </w:r>
          </w:p>
          <w:p w14:paraId="59546EB6">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  ）3</w:t>
            </w:r>
            <w:r>
              <w:rPr>
                <w:rFonts w:hint="eastAsia" w:eastAsia="方正仿宋_GB2312" w:cs="Times New Roman"/>
                <w:color w:val="auto"/>
                <w:kern w:val="21"/>
                <w:sz w:val="21"/>
                <w:szCs w:val="21"/>
                <w:vertAlign w:val="baseline"/>
                <w:lang w:val="en-US" w:eastAsia="zh-CN"/>
              </w:rPr>
              <w:t xml:space="preserve">. </w:t>
            </w:r>
            <w:r>
              <w:rPr>
                <w:rFonts w:hint="eastAsia" w:ascii="Times New Roman" w:hAnsi="Times New Roman" w:eastAsia="方正仿宋_GB2312" w:cs="Times New Roman"/>
                <w:color w:val="auto"/>
                <w:kern w:val="21"/>
                <w:sz w:val="21"/>
                <w:szCs w:val="21"/>
                <w:vertAlign w:val="baseline"/>
                <w:lang w:val="en-US" w:eastAsia="zh-CN"/>
              </w:rPr>
              <w:t>具有大学本科学历或技工院校预备技师（技师）班毕业，取得一级实习指导教师资格，并被聘任在一级实习指导教师岗位任职满4年；</w:t>
            </w:r>
          </w:p>
          <w:p w14:paraId="6C0375C6">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  ）4</w:t>
            </w:r>
            <w:r>
              <w:rPr>
                <w:rFonts w:hint="eastAsia" w:eastAsia="方正仿宋_GB2312" w:cs="Times New Roman"/>
                <w:color w:val="auto"/>
                <w:kern w:val="21"/>
                <w:sz w:val="21"/>
                <w:szCs w:val="21"/>
                <w:vertAlign w:val="baseline"/>
                <w:lang w:val="en-US" w:eastAsia="zh-CN"/>
              </w:rPr>
              <w:t xml:space="preserve">. </w:t>
            </w:r>
            <w:r>
              <w:rPr>
                <w:rFonts w:hint="eastAsia" w:ascii="Times New Roman" w:hAnsi="Times New Roman" w:eastAsia="方正仿宋_GB2312" w:cs="Times New Roman"/>
                <w:color w:val="auto"/>
                <w:kern w:val="21"/>
                <w:sz w:val="21"/>
                <w:szCs w:val="21"/>
                <w:vertAlign w:val="baseline"/>
                <w:lang w:val="en-US" w:eastAsia="zh-CN"/>
              </w:rPr>
              <w:t>具有大学专科或技工院校高级工班及以上毕业，取得一级实习指导教师，并被聘任在一级实习指导教师岗位任职满5年。</w:t>
            </w:r>
          </w:p>
        </w:tc>
      </w:tr>
      <w:tr w14:paraId="1A60DAD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vMerge w:val="continue"/>
            <w:tcBorders>
              <w:tl2br w:val="nil"/>
              <w:tr2bl w:val="nil"/>
            </w:tcBorders>
            <w:noWrap w:val="0"/>
            <w:tcMar>
              <w:top w:w="482" w:type="dxa"/>
              <w:left w:w="108" w:type="dxa"/>
              <w:bottom w:w="482" w:type="dxa"/>
              <w:right w:w="108" w:type="dxa"/>
            </w:tcMar>
            <w:vAlign w:val="center"/>
          </w:tcPr>
          <w:p w14:paraId="7193BD6A">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p>
        </w:tc>
        <w:tc>
          <w:tcPr>
            <w:tcW w:w="450" w:type="dxa"/>
            <w:tcBorders>
              <w:tl2br w:val="nil"/>
              <w:tr2bl w:val="nil"/>
            </w:tcBorders>
            <w:noWrap w:val="0"/>
            <w:tcMar>
              <w:top w:w="482" w:type="dxa"/>
              <w:left w:w="108" w:type="dxa"/>
              <w:bottom w:w="482" w:type="dxa"/>
              <w:right w:w="108" w:type="dxa"/>
            </w:tcMar>
            <w:vAlign w:val="center"/>
          </w:tcPr>
          <w:p w14:paraId="6383B4C1">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379" w:type="dxa"/>
            <w:tcBorders>
              <w:tl2br w:val="nil"/>
              <w:tr2bl w:val="nil"/>
            </w:tcBorders>
            <w:noWrap w:val="0"/>
            <w:tcMar>
              <w:top w:w="482" w:type="dxa"/>
              <w:left w:w="108" w:type="dxa"/>
              <w:bottom w:w="482" w:type="dxa"/>
              <w:right w:w="108" w:type="dxa"/>
            </w:tcMar>
            <w:vAlign w:val="center"/>
          </w:tcPr>
          <w:p w14:paraId="3B2A4644">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专业工作能力</w:t>
            </w:r>
          </w:p>
        </w:tc>
        <w:tc>
          <w:tcPr>
            <w:tcW w:w="7656" w:type="dxa"/>
            <w:tcBorders>
              <w:tl2br w:val="nil"/>
              <w:tr2bl w:val="nil"/>
            </w:tcBorders>
            <w:noWrap w:val="0"/>
            <w:tcMar>
              <w:top w:w="482" w:type="dxa"/>
              <w:left w:w="108" w:type="dxa"/>
              <w:bottom w:w="482" w:type="dxa"/>
              <w:right w:w="108" w:type="dxa"/>
            </w:tcMar>
            <w:vAlign w:val="top"/>
          </w:tcPr>
          <w:p w14:paraId="792285C7">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10" w:leftChars="0" w:hanging="1010" w:hangingChars="500"/>
              <w:jc w:val="both"/>
              <w:textAlignment w:val="auto"/>
              <w:rPr>
                <w:rFonts w:hint="eastAsia"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实习指导教师申报副高级实习指导教师职称，应具备以下条件：</w:t>
            </w:r>
          </w:p>
          <w:p w14:paraId="1FC69EAA">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具有崇高的职业理想和信念，将思想道德教育有效融入教学全过程，形成可供推广和借鉴的德育经验或模式，正确教育和引导学生健康成长，担任班主任工作1年以上。</w:t>
            </w:r>
          </w:p>
          <w:p w14:paraId="7B293518">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胜任本工种的实习教学工作，有在企业或生产性实训基地实践的经历，熟悉掌握企业生产、服务流程，熟悉企业对人才培养的要求，协助企业开展技术攻关和合作研发，指导过实验、实训、顶岗实习、社会调查或毕业设计等教学工作，具备指导中级实习指导教师进行实训教材分析及教学方法的能力。</w:t>
            </w:r>
          </w:p>
          <w:p w14:paraId="529E08B4">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能承担企业在职职工等群体的职业培训工作。</w:t>
            </w:r>
          </w:p>
          <w:p w14:paraId="41F6B27D">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）4</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能够胜任辅导本工种学生参加市级以上职业技能竞赛。</w:t>
            </w:r>
          </w:p>
          <w:p w14:paraId="14F8BD6D">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）5</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年均教学工作量不少于280学时。有下列情况之一的，教学工作量要求可适当放宽：</w:t>
            </w:r>
          </w:p>
          <w:p w14:paraId="5F93A67F">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88" w:leftChars="139" w:hanging="808" w:hangingChars="400"/>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）①隔年招生以及农学、水利、矿山等特殊专业的实习指导教师，年均教学工作量不少于120学时；</w:t>
            </w:r>
          </w:p>
          <w:p w14:paraId="6AADA2D2">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88" w:leftChars="139" w:hanging="808" w:hangingChars="400"/>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）②</w:t>
            </w:r>
            <w:r>
              <w:rPr>
                <w:rFonts w:hint="eastAsia" w:ascii="Times New Roman" w:hAnsi="Times New Roman" w:eastAsia="方正仿宋_GB2312" w:cs="Times New Roman"/>
                <w:color w:val="auto"/>
                <w:kern w:val="21"/>
                <w:sz w:val="21"/>
                <w:szCs w:val="21"/>
                <w:vertAlign w:val="baseline"/>
              </w:rPr>
              <w:t>“</w:t>
            </w:r>
            <w:r>
              <w:rPr>
                <w:rFonts w:hint="default" w:ascii="Times New Roman" w:hAnsi="Times New Roman" w:eastAsia="方正仿宋_GB2312" w:cs="Times New Roman"/>
                <w:color w:val="auto"/>
                <w:kern w:val="21"/>
                <w:sz w:val="21"/>
                <w:szCs w:val="21"/>
                <w:vertAlign w:val="baseline"/>
              </w:rPr>
              <w:t>双肩挑</w:t>
            </w:r>
            <w:r>
              <w:rPr>
                <w:rFonts w:hint="eastAsia" w:ascii="Times New Roman" w:hAnsi="Times New Roman" w:eastAsia="方正仿宋_GB2312" w:cs="Times New Roman"/>
                <w:color w:val="auto"/>
                <w:kern w:val="21"/>
                <w:sz w:val="21"/>
                <w:szCs w:val="21"/>
                <w:vertAlign w:val="baseline"/>
              </w:rPr>
              <w:t>”</w:t>
            </w:r>
            <w:r>
              <w:rPr>
                <w:rFonts w:hint="default" w:ascii="Times New Roman" w:hAnsi="Times New Roman" w:eastAsia="方正仿宋_GB2312" w:cs="Times New Roman"/>
                <w:color w:val="auto"/>
                <w:kern w:val="21"/>
                <w:sz w:val="21"/>
                <w:szCs w:val="21"/>
                <w:vertAlign w:val="baseline"/>
              </w:rPr>
              <w:t>教师，兼职从事学校行政管理工作的教师，年均教学工作量不少于160学时；担任学校中层干部的，年均教学工作量不少于120学时；担任学校副职领导的，年均教学工作量不少于80学时；担任学校正职领导的，年均教学工作量不少于60学时。</w:t>
            </w:r>
          </w:p>
          <w:p w14:paraId="639AD1A6">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46" w:leftChars="0"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）6</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具有相关职业（工种）高级技师及以上职业资格或职业技能等级。</w:t>
            </w:r>
          </w:p>
        </w:tc>
      </w:tr>
      <w:tr w14:paraId="68223BD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3337" w:hRule="atLeast"/>
          <w:jc w:val="center"/>
        </w:trPr>
        <w:tc>
          <w:tcPr>
            <w:tcW w:w="777" w:type="dxa"/>
            <w:tcBorders>
              <w:tl2br w:val="nil"/>
              <w:tr2bl w:val="nil"/>
            </w:tcBorders>
            <w:noWrap w:val="0"/>
            <w:vAlign w:val="center"/>
          </w:tcPr>
          <w:p w14:paraId="3341BDA8">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059D95C3">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lang w:val="en-US" w:eastAsia="zh-CN" w:bidi="ar-SA"/>
              </w:rPr>
            </w:pPr>
            <w:r>
              <w:rPr>
                <w:rFonts w:hint="default" w:ascii="Times New Roman" w:hAnsi="Times New Roman" w:eastAsia="方正仿宋_GB2312" w:cs="Times New Roman"/>
                <w:color w:val="auto"/>
                <w:kern w:val="21"/>
                <w:sz w:val="21"/>
                <w:szCs w:val="21"/>
                <w:vertAlign w:val="baseline"/>
              </w:rPr>
              <w:t>正常申报</w:t>
            </w:r>
          </w:p>
        </w:tc>
        <w:tc>
          <w:tcPr>
            <w:tcW w:w="450" w:type="dxa"/>
            <w:tcBorders>
              <w:tl2br w:val="nil"/>
              <w:tr2bl w:val="nil"/>
            </w:tcBorders>
            <w:noWrap w:val="0"/>
            <w:vAlign w:val="center"/>
          </w:tcPr>
          <w:p w14:paraId="718534FB">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lang w:val="en-US" w:eastAsia="zh-CN" w:bidi="ar-SA"/>
              </w:rPr>
            </w:pPr>
            <w:r>
              <w:rPr>
                <w:rFonts w:hint="default" w:ascii="Times New Roman" w:hAnsi="Times New Roman" w:eastAsia="方正仿宋_GB2312" w:cs="Times New Roman"/>
                <w:b/>
                <w:bCs/>
                <w:color w:val="auto"/>
                <w:kern w:val="21"/>
                <w:sz w:val="21"/>
                <w:szCs w:val="21"/>
                <w:vertAlign w:val="baseline"/>
              </w:rPr>
              <w:t>能力业绩要求</w:t>
            </w:r>
          </w:p>
        </w:tc>
        <w:tc>
          <w:tcPr>
            <w:tcW w:w="379" w:type="dxa"/>
            <w:tcBorders>
              <w:tl2br w:val="nil"/>
              <w:tr2bl w:val="nil"/>
            </w:tcBorders>
            <w:noWrap w:val="0"/>
            <w:vAlign w:val="center"/>
          </w:tcPr>
          <w:p w14:paraId="6FCE6302">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工作业绩</w:t>
            </w:r>
          </w:p>
        </w:tc>
        <w:tc>
          <w:tcPr>
            <w:tcW w:w="7656" w:type="dxa"/>
            <w:tcBorders>
              <w:tl2br w:val="nil"/>
              <w:tr2bl w:val="nil"/>
            </w:tcBorders>
            <w:noWrap w:val="0"/>
            <w:vAlign w:val="top"/>
          </w:tcPr>
          <w:p w14:paraId="2880323A">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1010" w:leftChars="0" w:hanging="1010" w:hangingChars="500"/>
              <w:jc w:val="both"/>
              <w:textAlignment w:val="auto"/>
              <w:rPr>
                <w:rFonts w:hint="default"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实习指导教师申报副高级实习指导教师职称，应至少具备以下条件中的2条：</w:t>
            </w:r>
          </w:p>
          <w:p w14:paraId="021E1C4D">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获得过市（厅）级以上技能大师（名师）工作室主持人、技能名师、技能大师、技术能手等荣誉称号。</w:t>
            </w:r>
          </w:p>
          <w:p w14:paraId="10E8E1E0">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作为主要指导教师（排名第一）指导学生参加职业技能竞赛或本人在省（部）级教学（或职业技能）竞赛中获得过团体前3名，或获得个人前3名，或在市（厅）级同类活动中获得第1名。</w:t>
            </w:r>
          </w:p>
          <w:p w14:paraId="233EAFB1">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主持完成国家或行业（地区）职业技能标准，或主编职业技能鉴定指导丛书，并通过省部级以上业务主管部门审定，或者主持过学校该专业一体化课程教改工作并通过省部级以上业务主管部门验收。</w:t>
            </w:r>
          </w:p>
          <w:p w14:paraId="0B291F60">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）4</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取得唯一发明人与唯一专利权人的专利，或者主持过企业研究课题，帮助企业解决技术难题。</w:t>
            </w:r>
          </w:p>
          <w:p w14:paraId="24BCE086">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）5</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带领学生到企事业单位实习实训、社会实践2期以上。</w:t>
            </w:r>
          </w:p>
          <w:p w14:paraId="2EF1F97C">
            <w:pPr>
              <w:keepNext w:val="0"/>
              <w:keepLines w:val="0"/>
              <w:pageBreakBefore w:val="0"/>
              <w:widowControl w:val="0"/>
              <w:numPr>
                <w:ilvl w:val="0"/>
                <w:numId w:val="0"/>
              </w:numPr>
              <w:kinsoku/>
              <w:wordWrap/>
              <w:overflowPunct/>
              <w:topLinePunct w:val="0"/>
              <w:autoSpaceDE/>
              <w:autoSpaceDN/>
              <w:bidi w:val="0"/>
              <w:adjustRightInd/>
              <w:snapToGrid/>
              <w:spacing w:line="330"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）6</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获市（厅）级以上教学成果、科研课题或科技进步等奖励（排名第一），或参与省部级以上课题研究，或者参编省部级以上统编教材。</w:t>
            </w:r>
          </w:p>
        </w:tc>
      </w:tr>
      <w:tr w14:paraId="5B9F400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tcBorders>
              <w:tl2br w:val="nil"/>
              <w:tr2bl w:val="nil"/>
            </w:tcBorders>
            <w:noWrap w:val="0"/>
            <w:vAlign w:val="center"/>
          </w:tcPr>
          <w:p w14:paraId="65B7B6FD">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244743EC">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破格申报</w:t>
            </w:r>
          </w:p>
        </w:tc>
        <w:tc>
          <w:tcPr>
            <w:tcW w:w="450" w:type="dxa"/>
            <w:tcBorders>
              <w:tl2br w:val="nil"/>
              <w:tr2bl w:val="nil"/>
            </w:tcBorders>
            <w:noWrap w:val="0"/>
            <w:vAlign w:val="center"/>
          </w:tcPr>
          <w:p w14:paraId="38684AAB">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379" w:type="dxa"/>
            <w:tcBorders>
              <w:tl2br w:val="nil"/>
              <w:tr2bl w:val="nil"/>
            </w:tcBorders>
            <w:noWrap w:val="0"/>
            <w:vAlign w:val="center"/>
          </w:tcPr>
          <w:p w14:paraId="1EAD4D58">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eastAsia" w:ascii="Times New Roman" w:hAnsi="Times New Roman" w:eastAsia="方正仿宋_GB2312" w:cs="Times New Roman"/>
                <w:color w:val="auto"/>
                <w:kern w:val="21"/>
                <w:sz w:val="21"/>
                <w:szCs w:val="21"/>
                <w:vertAlign w:val="baseline"/>
                <w:lang w:val="en-US" w:eastAsia="zh-CN"/>
              </w:rPr>
              <w:t>工作业绩</w:t>
            </w:r>
          </w:p>
        </w:tc>
        <w:tc>
          <w:tcPr>
            <w:tcW w:w="7656" w:type="dxa"/>
            <w:tcBorders>
              <w:tl2br w:val="nil"/>
              <w:tr2bl w:val="nil"/>
            </w:tcBorders>
            <w:noWrap w:val="0"/>
            <w:vAlign w:val="top"/>
          </w:tcPr>
          <w:p w14:paraId="122AA1DA">
            <w:pPr>
              <w:keepNext w:val="0"/>
              <w:keepLines w:val="0"/>
              <w:pageBreakBefore w:val="0"/>
              <w:widowControl w:val="0"/>
              <w:kinsoku/>
              <w:wordWrap/>
              <w:overflowPunct/>
              <w:topLinePunct w:val="0"/>
              <w:autoSpaceDE/>
              <w:autoSpaceDN/>
              <w:bidi w:val="0"/>
              <w:adjustRightInd/>
              <w:snapToGrid/>
              <w:spacing w:line="330" w:lineRule="exact"/>
              <w:ind w:left="0" w:leftChars="0" w:firstLine="0" w:firstLineChars="0"/>
              <w:jc w:val="both"/>
              <w:textAlignment w:val="auto"/>
              <w:rPr>
                <w:rFonts w:hint="eastAsia" w:ascii="黑体" w:hAnsi="黑体" w:eastAsia="黑体" w:cs="黑体"/>
                <w:b w:val="0"/>
                <w:bCs w:val="0"/>
                <w:color w:val="auto"/>
                <w:kern w:val="21"/>
                <w:sz w:val="21"/>
                <w:szCs w:val="21"/>
                <w:vertAlign w:val="baseline"/>
              </w:rPr>
            </w:pPr>
            <w:r>
              <w:rPr>
                <w:rFonts w:hint="eastAsia" w:ascii="黑体" w:hAnsi="黑体" w:eastAsia="黑体" w:cs="黑体"/>
                <w:b w:val="0"/>
                <w:bCs w:val="0"/>
                <w:color w:val="auto"/>
                <w:kern w:val="21"/>
                <w:sz w:val="21"/>
                <w:szCs w:val="21"/>
                <w:vertAlign w:val="baseline"/>
              </w:rPr>
              <w:t>对符合基本条件，但不具备规定的学历资历，确有真才实学、突出能力、特殊成果、显著业绩者，在单位确有岗位空缺的情况下，可逐级破格申报相应的专业技术职务任职资格。</w:t>
            </w:r>
          </w:p>
          <w:p w14:paraId="3A16D915">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b/>
                <w:bCs/>
                <w:color w:val="auto"/>
                <w:kern w:val="21"/>
                <w:sz w:val="21"/>
                <w:szCs w:val="21"/>
                <w:vertAlign w:val="baseline"/>
                <w:lang w:val="en-US" w:eastAsia="zh-CN"/>
              </w:rPr>
            </w:pPr>
            <w:r>
              <w:rPr>
                <w:rFonts w:hint="default" w:ascii="Times New Roman" w:hAnsi="Times New Roman" w:eastAsia="方正仿宋_GB2312" w:cs="Times New Roman"/>
                <w:b/>
                <w:bCs/>
                <w:color w:val="auto"/>
                <w:kern w:val="21"/>
                <w:sz w:val="21"/>
                <w:szCs w:val="21"/>
                <w:vertAlign w:val="baseline"/>
                <w:lang w:val="en-US" w:eastAsia="zh-CN"/>
              </w:rPr>
              <w:t>破格申报副高级专业技术职务的，必须具备下列条件中的3条：</w:t>
            </w:r>
          </w:p>
          <w:p w14:paraId="5C1CD053">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）1. 担任主教练指导学生或本人参加省（部）级职业技能竞赛中获得过团体前3名，或获得个人前3名，或获得技术能手的称号，或在市（厅）级同类活动中获得第1名（学校有专门文件明确指定一人为主教练）。</w:t>
            </w:r>
          </w:p>
          <w:p w14:paraId="28A5A146">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）2. 独立主编或作为第一排名主审本学科公开出版的省级以上规划教材。</w:t>
            </w:r>
          </w:p>
          <w:p w14:paraId="12BE13DB">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）3. 获得过省（厅）级以上名师、金牌教师、五一劳动奖章、劳动模范、政府特殊津贴专家、湖北工匠、三八红旗手、优秀教师或优秀教育工作者称号。</w:t>
            </w:r>
          </w:p>
          <w:p w14:paraId="517B90D4">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）4. 任现职以来担任班主任工作不少于2年，且累计不少于10年。</w:t>
            </w:r>
          </w:p>
          <w:p w14:paraId="01E9D7ED">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）5. 参加教师系列教学比武、技能大赛、课件比赛等获得全市一等奖或全省三等奖以上。</w:t>
            </w:r>
          </w:p>
          <w:p w14:paraId="36A6042F">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lang w:val="en-US" w:eastAsia="zh-CN"/>
              </w:rPr>
              <w:t>（  ）6. 主持完成技术（含精品课程资源）开发、咨询等项目，或注册专利、牵头主持企业技术改造或技术革新，解决行业企业重大技术难题，经济效益、社会效益、生态环境效益显著，获得市级及以上政府部门认可。</w:t>
            </w:r>
          </w:p>
          <w:p w14:paraId="51925C5A">
            <w:pPr>
              <w:keepNext w:val="0"/>
              <w:keepLines w:val="0"/>
              <w:pageBreakBefore w:val="0"/>
              <w:widowControl w:val="0"/>
              <w:kinsoku/>
              <w:wordWrap/>
              <w:overflowPunct/>
              <w:topLinePunct w:val="0"/>
              <w:autoSpaceDE/>
              <w:autoSpaceDN/>
              <w:bidi w:val="0"/>
              <w:adjustRightInd/>
              <w:snapToGrid/>
              <w:spacing w:line="330"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lang w:val="en-US" w:eastAsia="zh-CN"/>
              </w:rPr>
              <w:t>（  ）7. 艺术、体育学科教师在省级专业汇演、作品展或比赛中获得一等奖以上；或指导学生在省级专业汇演、作品展或比赛中获得一等奖2次以上。从事共青团工作的教师，本人或者指导的学生受到共青团中央表彰2次以上。</w:t>
            </w:r>
          </w:p>
        </w:tc>
      </w:tr>
    </w:tbl>
    <w:p w14:paraId="4DA0CF3D">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eastAsia" w:ascii="方正仿宋_GB2312" w:hAnsi="方正仿宋_GB2312" w:eastAsia="方正仿宋_GB2312" w:cs="方正仿宋_GB2312"/>
          <w:kern w:val="21"/>
          <w:sz w:val="30"/>
          <w:szCs w:val="30"/>
        </w:rPr>
      </w:pPr>
    </w:p>
    <w:p w14:paraId="2EE1197F">
      <w:pPr>
        <w:keepNext w:val="0"/>
        <w:keepLines w:val="0"/>
        <w:pageBreakBefore w:val="0"/>
        <w:widowControl w:val="0"/>
        <w:kinsoku/>
        <w:wordWrap/>
        <w:overflowPunct/>
        <w:topLinePunct w:val="0"/>
        <w:autoSpaceDE/>
        <w:autoSpaceDN/>
        <w:bidi w:val="0"/>
        <w:adjustRightInd/>
        <w:snapToGrid/>
        <w:spacing w:line="240" w:lineRule="auto"/>
        <w:textAlignment w:val="auto"/>
        <w:rPr>
          <w:kern w:val="21"/>
        </w:rPr>
      </w:pPr>
    </w:p>
    <w:p w14:paraId="0C958D77">
      <w:pPr>
        <w:rPr>
          <w:kern w:val="21"/>
        </w:rPr>
      </w:pPr>
      <w:r>
        <w:rPr>
          <w:kern w:val="21"/>
        </w:rPr>
        <w:br w:type="page"/>
      </w:r>
    </w:p>
    <w:p w14:paraId="180DFAA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val="0"/>
          <w:kern w:val="21"/>
          <w:sz w:val="36"/>
          <w:szCs w:val="36"/>
        </w:rPr>
      </w:pPr>
      <w:r>
        <w:rPr>
          <w:rFonts w:hint="eastAsia" w:ascii="方正小标宋_GBK" w:hAnsi="方正小标宋_GBK" w:eastAsia="方正小标宋_GBK" w:cs="方正小标宋_GBK"/>
          <w:b w:val="0"/>
          <w:bCs w:val="0"/>
          <w:kern w:val="21"/>
          <w:sz w:val="36"/>
          <w:szCs w:val="36"/>
        </w:rPr>
        <w:t>湖北省技工学校教师职称</w:t>
      </w:r>
      <w:r>
        <w:rPr>
          <w:rFonts w:hint="eastAsia" w:ascii="方正小标宋_GBK" w:hAnsi="方正小标宋_GBK" w:eastAsia="方正小标宋_GBK" w:cs="方正小标宋_GBK"/>
          <w:b w:val="0"/>
          <w:bCs w:val="0"/>
          <w:kern w:val="21"/>
          <w:sz w:val="36"/>
          <w:szCs w:val="36"/>
          <w:lang w:val="en-US" w:eastAsia="zh-CN"/>
        </w:rPr>
        <w:t>评审</w:t>
      </w:r>
      <w:r>
        <w:rPr>
          <w:rFonts w:hint="eastAsia" w:ascii="方正小标宋_GBK" w:hAnsi="方正小标宋_GBK" w:eastAsia="方正小标宋_GBK" w:cs="方正小标宋_GBK"/>
          <w:b w:val="0"/>
          <w:bCs w:val="0"/>
          <w:kern w:val="21"/>
          <w:sz w:val="36"/>
          <w:szCs w:val="36"/>
        </w:rPr>
        <w:t>申报自查表</w:t>
      </w:r>
    </w:p>
    <w:p w14:paraId="240E159F">
      <w:pPr>
        <w:keepNext w:val="0"/>
        <w:keepLines w:val="0"/>
        <w:pageBreakBefore w:val="0"/>
        <w:widowControl w:val="0"/>
        <w:kinsoku/>
        <w:wordWrap/>
        <w:overflowPunct/>
        <w:topLinePunct w:val="0"/>
        <w:autoSpaceDE/>
        <w:autoSpaceDN/>
        <w:bidi w:val="0"/>
        <w:adjustRightInd/>
        <w:snapToGrid/>
        <w:spacing w:after="319" w:afterLines="100" w:line="600" w:lineRule="exact"/>
        <w:jc w:val="center"/>
        <w:textAlignment w:val="auto"/>
        <w:rPr>
          <w:rFonts w:hint="eastAsia" w:ascii="方正小标宋_GBK" w:hAnsi="方正小标宋_GBK" w:eastAsia="方正小标宋_GBK" w:cs="方正小标宋_GBK"/>
          <w:b w:val="0"/>
          <w:bCs w:val="0"/>
          <w:kern w:val="21"/>
          <w:sz w:val="28"/>
          <w:szCs w:val="28"/>
          <w:lang w:eastAsia="zh-CN"/>
        </w:rPr>
      </w:pPr>
      <w:r>
        <w:rPr>
          <w:rFonts w:hint="eastAsia" w:ascii="方正小标宋_GBK" w:hAnsi="方正小标宋_GBK" w:eastAsia="方正小标宋_GBK" w:cs="方正小标宋_GBK"/>
          <w:b w:val="0"/>
          <w:bCs w:val="0"/>
          <w:kern w:val="21"/>
          <w:sz w:val="28"/>
          <w:szCs w:val="28"/>
          <w:lang w:eastAsia="zh-CN"/>
        </w:rPr>
        <w:t>（</w:t>
      </w:r>
      <w:r>
        <w:rPr>
          <w:rFonts w:hint="eastAsia" w:ascii="方正小标宋_GBK" w:hAnsi="方正小标宋_GBK" w:eastAsia="方正小标宋_GBK" w:cs="方正小标宋_GBK"/>
          <w:b w:val="0"/>
          <w:bCs w:val="0"/>
          <w:kern w:val="21"/>
          <w:sz w:val="28"/>
          <w:szCs w:val="28"/>
          <w:lang w:val="en-US" w:eastAsia="zh-CN"/>
        </w:rPr>
        <w:t>一级实习指导教师</w:t>
      </w:r>
      <w:r>
        <w:rPr>
          <w:rFonts w:hint="eastAsia" w:ascii="方正小标宋_GBK" w:hAnsi="方正小标宋_GBK" w:eastAsia="方正小标宋_GBK" w:cs="方正小标宋_GBK"/>
          <w:b w:val="0"/>
          <w:bCs w:val="0"/>
          <w:kern w:val="21"/>
          <w:sz w:val="28"/>
          <w:szCs w:val="28"/>
          <w:lang w:eastAsia="zh-CN"/>
        </w:rPr>
        <w:t>）</w:t>
      </w:r>
    </w:p>
    <w:p w14:paraId="5A05E0C0">
      <w:pPr>
        <w:keepNext w:val="0"/>
        <w:keepLines w:val="0"/>
        <w:pageBreakBefore w:val="0"/>
        <w:widowControl w:val="0"/>
        <w:kinsoku/>
        <w:wordWrap/>
        <w:overflowPunct/>
        <w:topLinePunct w:val="0"/>
        <w:autoSpaceDE/>
        <w:autoSpaceDN/>
        <w:bidi w:val="0"/>
        <w:adjustRightInd/>
        <w:snapToGrid w:val="0"/>
        <w:jc w:val="both"/>
        <w:textAlignment w:val="auto"/>
        <w:rPr>
          <w:rFonts w:hint="eastAsia" w:ascii="方正仿宋_GB2312" w:hAnsi="方正仿宋_GB2312" w:eastAsia="方正仿宋_GB2312" w:cs="方正仿宋_GB2312"/>
          <w:kern w:val="21"/>
          <w:sz w:val="24"/>
          <w:szCs w:val="24"/>
        </w:rPr>
      </w:pPr>
      <w:r>
        <w:rPr>
          <w:rFonts w:hint="eastAsia" w:ascii="方正仿宋_GB2312" w:hAnsi="方正仿宋_GB2312" w:eastAsia="方正仿宋_GB2312" w:cs="方正仿宋_GB2312"/>
          <w:kern w:val="21"/>
          <w:sz w:val="24"/>
          <w:szCs w:val="24"/>
        </w:rPr>
        <w:t xml:space="preserve">申报人员姓名： </w:t>
      </w:r>
      <w:r>
        <w:rPr>
          <w:rFonts w:hint="eastAsia" w:ascii="方正仿宋_GB2312" w:hAnsi="方正仿宋_GB2312" w:eastAsia="方正仿宋_GB2312" w:cs="方正仿宋_GB2312"/>
          <w:kern w:val="21"/>
          <w:sz w:val="24"/>
          <w:szCs w:val="24"/>
          <w:lang w:val="en-US" w:eastAsia="zh-CN"/>
        </w:rPr>
        <w:t xml:space="preserve">           </w:t>
      </w:r>
      <w:r>
        <w:rPr>
          <w:rFonts w:hint="eastAsia" w:ascii="方正仿宋_GB2312" w:hAnsi="方正仿宋_GB2312" w:eastAsia="方正仿宋_GB2312" w:cs="方正仿宋_GB2312"/>
          <w:kern w:val="21"/>
          <w:sz w:val="24"/>
          <w:szCs w:val="24"/>
        </w:rPr>
        <w:t>申报专业</w:t>
      </w:r>
      <w:r>
        <w:rPr>
          <w:rFonts w:hint="eastAsia" w:ascii="方正仿宋_GB2312" w:hAnsi="方正仿宋_GB2312" w:eastAsia="方正仿宋_GB2312" w:cs="方正仿宋_GB2312"/>
          <w:kern w:val="21"/>
          <w:sz w:val="24"/>
          <w:szCs w:val="24"/>
          <w:lang w:eastAsia="zh-CN"/>
        </w:rPr>
        <w:t>：</w:t>
      </w:r>
      <w:r>
        <w:rPr>
          <w:rFonts w:hint="eastAsia" w:ascii="方正仿宋_GB2312" w:hAnsi="方正仿宋_GB2312" w:eastAsia="方正仿宋_GB2312" w:cs="方正仿宋_GB2312"/>
          <w:kern w:val="21"/>
          <w:sz w:val="24"/>
          <w:szCs w:val="24"/>
          <w:lang w:val="en-US" w:eastAsia="zh-CN"/>
        </w:rPr>
        <w:t xml:space="preserve">                 </w:t>
      </w:r>
      <w:r>
        <w:rPr>
          <w:rFonts w:hint="eastAsia" w:ascii="方正仿宋_GB2312" w:hAnsi="方正仿宋_GB2312" w:eastAsia="方正仿宋_GB2312" w:cs="方正仿宋_GB2312"/>
          <w:kern w:val="21"/>
          <w:sz w:val="24"/>
          <w:szCs w:val="24"/>
        </w:rPr>
        <w:t xml:space="preserve">  申报专业范围：</w:t>
      </w:r>
    </w:p>
    <w:tbl>
      <w:tblPr>
        <w:tblStyle w:val="6"/>
        <w:tblW w:w="9262"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113" w:type="dxa"/>
          <w:left w:w="108" w:type="dxa"/>
          <w:bottom w:w="113" w:type="dxa"/>
          <w:right w:w="108" w:type="dxa"/>
        </w:tblCellMar>
      </w:tblPr>
      <w:tblGrid>
        <w:gridCol w:w="777"/>
        <w:gridCol w:w="450"/>
        <w:gridCol w:w="379"/>
        <w:gridCol w:w="7656"/>
      </w:tblGrid>
      <w:tr w14:paraId="1F3D3CD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tblHeader/>
          <w:jc w:val="center"/>
        </w:trPr>
        <w:tc>
          <w:tcPr>
            <w:tcW w:w="777" w:type="dxa"/>
            <w:tcBorders>
              <w:tl2br w:val="nil"/>
              <w:tr2bl w:val="nil"/>
            </w:tcBorders>
            <w:noWrap w:val="0"/>
            <w:vAlign w:val="center"/>
          </w:tcPr>
          <w:p w14:paraId="297FA52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申报类别</w:t>
            </w:r>
          </w:p>
        </w:tc>
        <w:tc>
          <w:tcPr>
            <w:tcW w:w="829" w:type="dxa"/>
            <w:gridSpan w:val="2"/>
            <w:tcBorders>
              <w:tl2br w:val="nil"/>
              <w:tr2bl w:val="nil"/>
            </w:tcBorders>
            <w:noWrap w:val="0"/>
            <w:vAlign w:val="center"/>
          </w:tcPr>
          <w:p w14:paraId="33F86DA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自评</w:t>
            </w:r>
          </w:p>
          <w:p w14:paraId="19165CC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内容</w:t>
            </w:r>
          </w:p>
        </w:tc>
        <w:tc>
          <w:tcPr>
            <w:tcW w:w="7656" w:type="dxa"/>
            <w:tcBorders>
              <w:tl2br w:val="nil"/>
              <w:tr2bl w:val="nil"/>
            </w:tcBorders>
            <w:noWrap w:val="0"/>
            <w:vAlign w:val="center"/>
          </w:tcPr>
          <w:p w14:paraId="1C09E7B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黑体" w:cs="Times New Roman"/>
                <w:b w:val="0"/>
                <w:bCs w:val="0"/>
                <w:color w:val="auto"/>
                <w:kern w:val="21"/>
                <w:sz w:val="21"/>
                <w:szCs w:val="21"/>
                <w:vertAlign w:val="baseline"/>
              </w:rPr>
            </w:pPr>
            <w:r>
              <w:rPr>
                <w:rFonts w:hint="default" w:ascii="Times New Roman" w:hAnsi="Times New Roman" w:eastAsia="黑体" w:cs="Times New Roman"/>
                <w:b w:val="0"/>
                <w:bCs w:val="0"/>
                <w:color w:val="auto"/>
                <w:kern w:val="21"/>
                <w:sz w:val="21"/>
                <w:szCs w:val="21"/>
                <w:vertAlign w:val="baseline"/>
              </w:rPr>
              <w:t>具</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体</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内</w:t>
            </w:r>
            <w:r>
              <w:rPr>
                <w:rFonts w:hint="default" w:ascii="Times New Roman" w:hAnsi="Times New Roman" w:eastAsia="黑体" w:cs="Times New Roman"/>
                <w:b w:val="0"/>
                <w:bCs w:val="0"/>
                <w:color w:val="auto"/>
                <w:kern w:val="21"/>
                <w:sz w:val="21"/>
                <w:szCs w:val="21"/>
                <w:vertAlign w:val="baseline"/>
                <w:lang w:val="en-US" w:eastAsia="zh-CN"/>
              </w:rPr>
              <w:t xml:space="preserve"> </w:t>
            </w:r>
            <w:r>
              <w:rPr>
                <w:rFonts w:hint="default" w:ascii="Times New Roman" w:hAnsi="Times New Roman" w:eastAsia="黑体" w:cs="Times New Roman"/>
                <w:b w:val="0"/>
                <w:bCs w:val="0"/>
                <w:color w:val="auto"/>
                <w:kern w:val="21"/>
                <w:sz w:val="21"/>
                <w:szCs w:val="21"/>
                <w:vertAlign w:val="baseline"/>
              </w:rPr>
              <w:t>容</w:t>
            </w:r>
          </w:p>
        </w:tc>
      </w:tr>
      <w:tr w14:paraId="5684BDA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vMerge w:val="restart"/>
            <w:tcBorders>
              <w:tl2br w:val="nil"/>
              <w:tr2bl w:val="nil"/>
            </w:tcBorders>
            <w:noWrap w:val="0"/>
            <w:tcMar>
              <w:top w:w="85" w:type="dxa"/>
              <w:left w:w="108" w:type="dxa"/>
              <w:bottom w:w="85" w:type="dxa"/>
              <w:right w:w="108" w:type="dxa"/>
            </w:tcMar>
            <w:vAlign w:val="center"/>
          </w:tcPr>
          <w:p w14:paraId="337F411B">
            <w:pPr>
              <w:keepNext w:val="0"/>
              <w:keepLines w:val="0"/>
              <w:pageBreakBefore w:val="0"/>
              <w:widowControl w:val="0"/>
              <w:kinsoku/>
              <w:wordWrap/>
              <w:overflowPunct/>
              <w:topLinePunct w:val="0"/>
              <w:autoSpaceDE/>
              <w:autoSpaceDN/>
              <w:bidi w:val="0"/>
              <w:adjustRightInd/>
              <w:snapToGrid/>
              <w:spacing w:line="316"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w:t>
            </w:r>
          </w:p>
          <w:p w14:paraId="2DF847DB">
            <w:pPr>
              <w:keepNext w:val="0"/>
              <w:keepLines w:val="0"/>
              <w:pageBreakBefore w:val="0"/>
              <w:widowControl w:val="0"/>
              <w:kinsoku/>
              <w:wordWrap/>
              <w:overflowPunct/>
              <w:topLinePunct w:val="0"/>
              <w:autoSpaceDE/>
              <w:autoSpaceDN/>
              <w:bidi w:val="0"/>
              <w:adjustRightInd/>
              <w:snapToGrid/>
              <w:spacing w:line="316"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正常申报</w:t>
            </w:r>
          </w:p>
        </w:tc>
        <w:tc>
          <w:tcPr>
            <w:tcW w:w="829" w:type="dxa"/>
            <w:gridSpan w:val="2"/>
            <w:tcBorders>
              <w:tl2br w:val="nil"/>
              <w:tr2bl w:val="nil"/>
            </w:tcBorders>
            <w:noWrap w:val="0"/>
            <w:tcMar>
              <w:top w:w="85" w:type="dxa"/>
              <w:left w:w="108" w:type="dxa"/>
              <w:bottom w:w="85" w:type="dxa"/>
              <w:right w:w="108" w:type="dxa"/>
            </w:tcMar>
            <w:vAlign w:val="center"/>
          </w:tcPr>
          <w:p w14:paraId="7C252AFE">
            <w:pPr>
              <w:keepNext w:val="0"/>
              <w:keepLines w:val="0"/>
              <w:pageBreakBefore w:val="0"/>
              <w:widowControl w:val="0"/>
              <w:kinsoku/>
              <w:wordWrap/>
              <w:overflowPunct/>
              <w:topLinePunct w:val="0"/>
              <w:autoSpaceDE/>
              <w:autoSpaceDN/>
              <w:bidi w:val="0"/>
              <w:adjustRightInd/>
              <w:snapToGrid/>
              <w:spacing w:line="316"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学历资历条件</w:t>
            </w:r>
          </w:p>
        </w:tc>
        <w:tc>
          <w:tcPr>
            <w:tcW w:w="7656" w:type="dxa"/>
            <w:tcBorders>
              <w:tl2br w:val="nil"/>
              <w:tr2bl w:val="nil"/>
            </w:tcBorders>
            <w:noWrap w:val="0"/>
            <w:tcMar>
              <w:top w:w="85" w:type="dxa"/>
              <w:left w:w="108" w:type="dxa"/>
              <w:bottom w:w="85" w:type="dxa"/>
              <w:right w:w="108" w:type="dxa"/>
            </w:tcMar>
            <w:vAlign w:val="top"/>
          </w:tcPr>
          <w:p w14:paraId="7B5655AB">
            <w:pPr>
              <w:keepNext w:val="0"/>
              <w:keepLines w:val="0"/>
              <w:pageBreakBefore w:val="0"/>
              <w:widowControl w:val="0"/>
              <w:kinsoku/>
              <w:wordWrap/>
              <w:overflowPunct/>
              <w:topLinePunct w:val="0"/>
              <w:autoSpaceDE/>
              <w:autoSpaceDN/>
              <w:bidi w:val="0"/>
              <w:adjustRightInd/>
              <w:snapToGrid/>
              <w:spacing w:line="316" w:lineRule="exact"/>
              <w:ind w:left="1033" w:hanging="990" w:hangingChars="490"/>
              <w:jc w:val="both"/>
              <w:textAlignment w:val="auto"/>
              <w:rPr>
                <w:rFonts w:hint="eastAsia" w:ascii="黑体" w:hAnsi="黑体" w:eastAsia="黑体" w:cs="黑体"/>
                <w:b w:val="0"/>
                <w:bCs w:val="0"/>
                <w:color w:val="auto"/>
                <w:kern w:val="21"/>
                <w:sz w:val="21"/>
                <w:szCs w:val="21"/>
                <w:vertAlign w:val="baseline"/>
              </w:rPr>
            </w:pPr>
            <w:r>
              <w:rPr>
                <w:rFonts w:hint="eastAsia" w:ascii="黑体" w:hAnsi="黑体" w:eastAsia="黑体" w:cs="黑体"/>
                <w:b w:val="0"/>
                <w:bCs w:val="0"/>
                <w:color w:val="auto"/>
                <w:kern w:val="21"/>
                <w:sz w:val="21"/>
                <w:szCs w:val="21"/>
                <w:vertAlign w:val="baseline"/>
                <w:lang w:val="en-US" w:eastAsia="zh-CN"/>
              </w:rPr>
              <w:t>实习指导教师申报一级实习指导教师职称，需具备下列条件之一</w:t>
            </w:r>
            <w:r>
              <w:rPr>
                <w:rFonts w:hint="eastAsia" w:ascii="黑体" w:hAnsi="黑体" w:eastAsia="黑体" w:cs="黑体"/>
                <w:b w:val="0"/>
                <w:bCs w:val="0"/>
                <w:color w:val="auto"/>
                <w:kern w:val="21"/>
                <w:sz w:val="21"/>
                <w:szCs w:val="21"/>
                <w:vertAlign w:val="baseline"/>
              </w:rPr>
              <w:t>：</w:t>
            </w:r>
          </w:p>
          <w:p w14:paraId="64F9039F">
            <w:pPr>
              <w:keepNext w:val="0"/>
              <w:keepLines w:val="0"/>
              <w:pageBreakBefore w:val="0"/>
              <w:widowControl w:val="0"/>
              <w:kinsoku/>
              <w:wordWrap/>
              <w:overflowPunct/>
              <w:topLinePunct w:val="0"/>
              <w:autoSpaceDE/>
              <w:autoSpaceDN/>
              <w:bidi w:val="0"/>
              <w:adjustRightInd/>
              <w:snapToGrid/>
              <w:spacing w:line="316"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取得博士学位；</w:t>
            </w:r>
          </w:p>
          <w:p w14:paraId="24B0B8D1">
            <w:pPr>
              <w:keepNext w:val="0"/>
              <w:keepLines w:val="0"/>
              <w:pageBreakBefore w:val="0"/>
              <w:widowControl w:val="0"/>
              <w:kinsoku/>
              <w:wordWrap/>
              <w:overflowPunct/>
              <w:topLinePunct w:val="0"/>
              <w:autoSpaceDE/>
              <w:autoSpaceDN/>
              <w:bidi w:val="0"/>
              <w:adjustRightInd/>
              <w:snapToGrid/>
              <w:spacing w:line="316"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具有硕士学位，取得二级实习指导教师资格，并被聘任在二级实习指导教师岗位任职满2年；</w:t>
            </w:r>
          </w:p>
          <w:p w14:paraId="1EE131E0">
            <w:pPr>
              <w:keepNext w:val="0"/>
              <w:keepLines w:val="0"/>
              <w:pageBreakBefore w:val="0"/>
              <w:widowControl w:val="0"/>
              <w:kinsoku/>
              <w:wordWrap/>
              <w:overflowPunct/>
              <w:topLinePunct w:val="0"/>
              <w:autoSpaceDE/>
              <w:autoSpaceDN/>
              <w:bidi w:val="0"/>
              <w:adjustRightInd/>
              <w:snapToGrid/>
              <w:spacing w:line="316" w:lineRule="exact"/>
              <w:ind w:left="842" w:leftChars="0" w:hanging="842" w:hangingChars="417"/>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具有大学本科学历或技工院校预备技师（技师）班毕业，取得二级实习指导教师资格，并被聘任在二级实习指导教师岗位任职满 3年；</w:t>
            </w:r>
          </w:p>
          <w:p w14:paraId="44E1C4C2">
            <w:pPr>
              <w:keepNext w:val="0"/>
              <w:keepLines w:val="0"/>
              <w:pageBreakBefore w:val="0"/>
              <w:widowControl w:val="0"/>
              <w:kinsoku/>
              <w:wordWrap/>
              <w:overflowPunct/>
              <w:topLinePunct w:val="0"/>
              <w:autoSpaceDE/>
              <w:autoSpaceDN/>
              <w:bidi w:val="0"/>
              <w:adjustRightInd/>
              <w:snapToGrid/>
              <w:spacing w:line="316" w:lineRule="exact"/>
              <w:ind w:left="842" w:leftChars="0" w:hanging="842" w:hangingChars="417"/>
              <w:jc w:val="both"/>
              <w:textAlignment w:val="auto"/>
              <w:rPr>
                <w:rFonts w:hint="eastAsia" w:ascii="Times New Roman" w:hAnsi="Times New Roman" w:eastAsia="方正仿宋_GB2312" w:cs="Times New Roman"/>
                <w:b/>
                <w:bCs/>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）4</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大学专科或技工院校高级工班毕业，取得二级实习指导教师资格，并被聘任在二级实习指导教师岗位任职满4年；具备中等职业学校（技工学校）毕业学历，取得二级实习指导教师资格，并被聘任在二级实习指导教师岗位任职满5年。</w:t>
            </w:r>
          </w:p>
        </w:tc>
      </w:tr>
      <w:tr w14:paraId="27527C4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23" w:hRule="atLeast"/>
          <w:jc w:val="center"/>
        </w:trPr>
        <w:tc>
          <w:tcPr>
            <w:tcW w:w="777" w:type="dxa"/>
            <w:vMerge w:val="continue"/>
            <w:tcBorders>
              <w:tl2br w:val="nil"/>
              <w:tr2bl w:val="nil"/>
            </w:tcBorders>
            <w:noWrap w:val="0"/>
            <w:tcMar>
              <w:top w:w="85" w:type="dxa"/>
              <w:left w:w="108" w:type="dxa"/>
              <w:bottom w:w="85" w:type="dxa"/>
              <w:right w:w="108" w:type="dxa"/>
            </w:tcMar>
            <w:vAlign w:val="center"/>
          </w:tcPr>
          <w:p w14:paraId="56AD9FF6">
            <w:pPr>
              <w:keepNext w:val="0"/>
              <w:keepLines w:val="0"/>
              <w:pageBreakBefore w:val="0"/>
              <w:widowControl w:val="0"/>
              <w:kinsoku/>
              <w:wordWrap/>
              <w:overflowPunct/>
              <w:topLinePunct w:val="0"/>
              <w:autoSpaceDE/>
              <w:autoSpaceDN/>
              <w:bidi w:val="0"/>
              <w:adjustRightInd/>
              <w:snapToGrid/>
              <w:spacing w:line="316" w:lineRule="exact"/>
              <w:jc w:val="center"/>
              <w:textAlignment w:val="auto"/>
              <w:rPr>
                <w:rFonts w:hint="default" w:ascii="Times New Roman" w:hAnsi="Times New Roman" w:eastAsia="方正仿宋_GB2312" w:cs="Times New Roman"/>
                <w:color w:val="auto"/>
                <w:kern w:val="21"/>
                <w:sz w:val="21"/>
                <w:szCs w:val="21"/>
                <w:vertAlign w:val="baseline"/>
              </w:rPr>
            </w:pPr>
          </w:p>
        </w:tc>
        <w:tc>
          <w:tcPr>
            <w:tcW w:w="450" w:type="dxa"/>
            <w:vMerge w:val="restart"/>
            <w:tcBorders>
              <w:tl2br w:val="nil"/>
              <w:tr2bl w:val="nil"/>
            </w:tcBorders>
            <w:noWrap w:val="0"/>
            <w:tcMar>
              <w:top w:w="85" w:type="dxa"/>
              <w:left w:w="108" w:type="dxa"/>
              <w:bottom w:w="85" w:type="dxa"/>
              <w:right w:w="108" w:type="dxa"/>
            </w:tcMar>
            <w:vAlign w:val="center"/>
          </w:tcPr>
          <w:p w14:paraId="54B21E09">
            <w:pPr>
              <w:keepNext w:val="0"/>
              <w:keepLines w:val="0"/>
              <w:pageBreakBefore w:val="0"/>
              <w:widowControl w:val="0"/>
              <w:kinsoku/>
              <w:wordWrap/>
              <w:overflowPunct/>
              <w:topLinePunct w:val="0"/>
              <w:autoSpaceDE/>
              <w:autoSpaceDN/>
              <w:bidi w:val="0"/>
              <w:adjustRightInd/>
              <w:snapToGrid/>
              <w:spacing w:line="316" w:lineRule="exact"/>
              <w:jc w:val="center"/>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b/>
                <w:bCs/>
                <w:color w:val="auto"/>
                <w:kern w:val="21"/>
                <w:sz w:val="21"/>
                <w:szCs w:val="21"/>
                <w:vertAlign w:val="baseline"/>
              </w:rPr>
              <w:t>能力业绩要求</w:t>
            </w:r>
          </w:p>
        </w:tc>
        <w:tc>
          <w:tcPr>
            <w:tcW w:w="379" w:type="dxa"/>
            <w:tcBorders>
              <w:tl2br w:val="nil"/>
              <w:tr2bl w:val="nil"/>
            </w:tcBorders>
            <w:noWrap w:val="0"/>
            <w:tcMar>
              <w:top w:w="85" w:type="dxa"/>
              <w:left w:w="108" w:type="dxa"/>
              <w:bottom w:w="85" w:type="dxa"/>
              <w:right w:w="108" w:type="dxa"/>
            </w:tcMar>
            <w:vAlign w:val="center"/>
          </w:tcPr>
          <w:p w14:paraId="75850878">
            <w:pPr>
              <w:keepNext w:val="0"/>
              <w:keepLines w:val="0"/>
              <w:pageBreakBefore w:val="0"/>
              <w:widowControl w:val="0"/>
              <w:kinsoku/>
              <w:wordWrap/>
              <w:overflowPunct/>
              <w:topLinePunct w:val="0"/>
              <w:autoSpaceDE/>
              <w:autoSpaceDN/>
              <w:bidi w:val="0"/>
              <w:adjustRightInd/>
              <w:snapToGrid/>
              <w:spacing w:line="316" w:lineRule="exact"/>
              <w:jc w:val="center"/>
              <w:textAlignment w:val="auto"/>
              <w:rPr>
                <w:rFonts w:hint="default"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专业工作能力</w:t>
            </w:r>
          </w:p>
        </w:tc>
        <w:tc>
          <w:tcPr>
            <w:tcW w:w="7656" w:type="dxa"/>
            <w:tcBorders>
              <w:tl2br w:val="nil"/>
              <w:tr2bl w:val="nil"/>
            </w:tcBorders>
            <w:noWrap w:val="0"/>
            <w:tcMar>
              <w:top w:w="85" w:type="dxa"/>
              <w:left w:w="108" w:type="dxa"/>
              <w:bottom w:w="85" w:type="dxa"/>
              <w:right w:w="108" w:type="dxa"/>
            </w:tcMar>
            <w:vAlign w:val="top"/>
          </w:tcPr>
          <w:p w14:paraId="27B9D167">
            <w:pPr>
              <w:keepNext w:val="0"/>
              <w:keepLines w:val="0"/>
              <w:pageBreakBefore w:val="0"/>
              <w:widowControl w:val="0"/>
              <w:numPr>
                <w:ilvl w:val="0"/>
                <w:numId w:val="0"/>
              </w:numPr>
              <w:kinsoku/>
              <w:wordWrap/>
              <w:overflowPunct/>
              <w:topLinePunct w:val="0"/>
              <w:autoSpaceDE/>
              <w:autoSpaceDN/>
              <w:bidi w:val="0"/>
              <w:adjustRightInd/>
              <w:snapToGrid/>
              <w:spacing w:line="316" w:lineRule="exact"/>
              <w:ind w:left="1010" w:leftChars="0" w:hanging="1010" w:hangingChars="500"/>
              <w:jc w:val="both"/>
              <w:textAlignment w:val="auto"/>
              <w:rPr>
                <w:rFonts w:hint="eastAsia"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实习指导教师申报一级实习指导教师职称，应具备以下条件：</w:t>
            </w:r>
          </w:p>
          <w:p w14:paraId="15215A75">
            <w:pPr>
              <w:keepNext w:val="0"/>
              <w:keepLines w:val="0"/>
              <w:pageBreakBefore w:val="0"/>
              <w:widowControl w:val="0"/>
              <w:numPr>
                <w:ilvl w:val="0"/>
                <w:numId w:val="0"/>
              </w:numPr>
              <w:kinsoku/>
              <w:wordWrap/>
              <w:overflowPunct/>
              <w:topLinePunct w:val="0"/>
              <w:autoSpaceDE/>
              <w:autoSpaceDN/>
              <w:bidi w:val="0"/>
              <w:adjustRightInd/>
              <w:snapToGrid/>
              <w:spacing w:line="316"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较好掌握教育学生的原则和方法，认真履行教书育人职责，正确教育和引导学生健康成长，担任班主任工作1年以上。</w:t>
            </w:r>
          </w:p>
          <w:p w14:paraId="1B36AC58">
            <w:pPr>
              <w:keepNext w:val="0"/>
              <w:keepLines w:val="0"/>
              <w:pageBreakBefore w:val="0"/>
              <w:widowControl w:val="0"/>
              <w:numPr>
                <w:ilvl w:val="0"/>
                <w:numId w:val="0"/>
              </w:numPr>
              <w:kinsoku/>
              <w:wordWrap/>
              <w:overflowPunct/>
              <w:topLinePunct w:val="0"/>
              <w:autoSpaceDE/>
              <w:autoSpaceDN/>
              <w:bidi w:val="0"/>
              <w:adjustRightInd/>
              <w:snapToGrid/>
              <w:spacing w:line="316"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具有本专业扎实的专业知识和技能，能够胜任本工种的实习教学工作，胜任一体化课程教学工作，能够指导学生参加工学结合，积极承担职业培训任务。</w:t>
            </w:r>
          </w:p>
          <w:p w14:paraId="54CE1620">
            <w:pPr>
              <w:keepNext w:val="0"/>
              <w:keepLines w:val="0"/>
              <w:pageBreakBefore w:val="0"/>
              <w:widowControl w:val="0"/>
              <w:numPr>
                <w:ilvl w:val="0"/>
                <w:numId w:val="0"/>
              </w:numPr>
              <w:kinsoku/>
              <w:wordWrap/>
              <w:overflowPunct/>
              <w:topLinePunct w:val="0"/>
              <w:autoSpaceDE/>
              <w:autoSpaceDN/>
              <w:bidi w:val="0"/>
              <w:adjustRightInd/>
              <w:snapToGrid/>
              <w:spacing w:line="316"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能够胜任辅导本工种学生参加校级及以上操作技能竞赛。</w:t>
            </w:r>
          </w:p>
          <w:p w14:paraId="420D689C">
            <w:pPr>
              <w:keepNext w:val="0"/>
              <w:keepLines w:val="0"/>
              <w:pageBreakBefore w:val="0"/>
              <w:widowControl w:val="0"/>
              <w:numPr>
                <w:ilvl w:val="0"/>
                <w:numId w:val="0"/>
              </w:numPr>
              <w:kinsoku/>
              <w:wordWrap/>
              <w:overflowPunct/>
              <w:topLinePunct w:val="0"/>
              <w:autoSpaceDE/>
              <w:autoSpaceDN/>
              <w:bidi w:val="0"/>
              <w:adjustRightInd/>
              <w:snapToGrid/>
              <w:spacing w:line="316" w:lineRule="exact"/>
              <w:ind w:left="846" w:leftChars="0"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）4</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年均教学工作量不少于280学时。有下列情况之一的，教学工作量要求可适当放宽：</w:t>
            </w:r>
          </w:p>
          <w:p w14:paraId="070F4828">
            <w:pPr>
              <w:keepNext w:val="0"/>
              <w:keepLines w:val="0"/>
              <w:pageBreakBefore w:val="0"/>
              <w:widowControl w:val="0"/>
              <w:numPr>
                <w:ilvl w:val="0"/>
                <w:numId w:val="0"/>
              </w:numPr>
              <w:kinsoku/>
              <w:wordWrap/>
              <w:overflowPunct/>
              <w:topLinePunct w:val="0"/>
              <w:autoSpaceDE/>
              <w:autoSpaceDN/>
              <w:bidi w:val="0"/>
              <w:adjustRightInd/>
              <w:snapToGrid/>
              <w:spacing w:line="316" w:lineRule="exact"/>
              <w:ind w:left="1088" w:leftChars="139" w:hanging="808" w:hangingChars="400"/>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）①隔年招生以及农学、水利、矿山等特殊专业的实习指导教师，年均教学工作量不少于120学时；</w:t>
            </w:r>
          </w:p>
          <w:p w14:paraId="70ECF8C7">
            <w:pPr>
              <w:keepNext w:val="0"/>
              <w:keepLines w:val="0"/>
              <w:pageBreakBefore w:val="0"/>
              <w:widowControl w:val="0"/>
              <w:numPr>
                <w:ilvl w:val="0"/>
                <w:numId w:val="0"/>
              </w:numPr>
              <w:kinsoku/>
              <w:wordWrap/>
              <w:overflowPunct/>
              <w:topLinePunct w:val="0"/>
              <w:autoSpaceDE/>
              <w:autoSpaceDN/>
              <w:bidi w:val="0"/>
              <w:adjustRightInd/>
              <w:snapToGrid/>
              <w:spacing w:line="316" w:lineRule="exact"/>
              <w:ind w:left="1088" w:leftChars="139" w:hanging="808" w:hangingChars="400"/>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）②</w:t>
            </w:r>
            <w:r>
              <w:rPr>
                <w:rFonts w:hint="eastAsia" w:ascii="Times New Roman" w:hAnsi="Times New Roman" w:eastAsia="方正仿宋_GB2312" w:cs="Times New Roman"/>
                <w:color w:val="auto"/>
                <w:kern w:val="21"/>
                <w:sz w:val="21"/>
                <w:szCs w:val="21"/>
                <w:vertAlign w:val="baseline"/>
              </w:rPr>
              <w:t>“</w:t>
            </w:r>
            <w:r>
              <w:rPr>
                <w:rFonts w:hint="default" w:ascii="Times New Roman" w:hAnsi="Times New Roman" w:eastAsia="方正仿宋_GB2312" w:cs="Times New Roman"/>
                <w:color w:val="auto"/>
                <w:kern w:val="21"/>
                <w:sz w:val="21"/>
                <w:szCs w:val="21"/>
                <w:vertAlign w:val="baseline"/>
              </w:rPr>
              <w:t>双肩挑</w:t>
            </w:r>
            <w:r>
              <w:rPr>
                <w:rFonts w:hint="eastAsia" w:ascii="Times New Roman" w:hAnsi="Times New Roman" w:eastAsia="方正仿宋_GB2312" w:cs="Times New Roman"/>
                <w:color w:val="auto"/>
                <w:kern w:val="21"/>
                <w:sz w:val="21"/>
                <w:szCs w:val="21"/>
                <w:vertAlign w:val="baseline"/>
              </w:rPr>
              <w:t>”</w:t>
            </w:r>
            <w:r>
              <w:rPr>
                <w:rFonts w:hint="default" w:ascii="Times New Roman" w:hAnsi="Times New Roman" w:eastAsia="方正仿宋_GB2312" w:cs="Times New Roman"/>
                <w:color w:val="auto"/>
                <w:kern w:val="21"/>
                <w:sz w:val="21"/>
                <w:szCs w:val="21"/>
                <w:vertAlign w:val="baseline"/>
              </w:rPr>
              <w:t>教师，兼职从事学校行政管理工作的教师，年均教学工作量不少于160学时；担任学校中层干部的，年均教学工作量不少于120学时；担任学校副职领导的，年均教学工作量不少于80学时；担任学校正职领导的，年均教学工作量不少于60学时。</w:t>
            </w:r>
          </w:p>
          <w:p w14:paraId="378B4D73">
            <w:pPr>
              <w:keepNext w:val="0"/>
              <w:keepLines w:val="0"/>
              <w:pageBreakBefore w:val="0"/>
              <w:widowControl w:val="0"/>
              <w:numPr>
                <w:ilvl w:val="0"/>
                <w:numId w:val="0"/>
              </w:numPr>
              <w:kinsoku/>
              <w:wordWrap/>
              <w:overflowPunct/>
              <w:topLinePunct w:val="0"/>
              <w:autoSpaceDE/>
              <w:autoSpaceDN/>
              <w:bidi w:val="0"/>
              <w:adjustRightInd/>
              <w:snapToGrid/>
              <w:spacing w:line="316" w:lineRule="exact"/>
              <w:ind w:left="846" w:leftChars="0" w:hanging="846" w:hangingChars="419"/>
              <w:jc w:val="both"/>
              <w:textAlignment w:val="auto"/>
              <w:rPr>
                <w:rFonts w:hint="default" w:ascii="Times New Roman" w:hAnsi="Times New Roman" w:eastAsia="方正仿宋_GB2312" w:cs="Times New Roman"/>
                <w:b w:val="0"/>
                <w:bCs w:val="0"/>
                <w:color w:val="auto"/>
                <w:kern w:val="21"/>
                <w:sz w:val="21"/>
                <w:szCs w:val="21"/>
                <w:vertAlign w:val="baseline"/>
                <w:lang w:val="en-US" w:eastAsia="zh-CN"/>
              </w:rPr>
            </w:pPr>
            <w:r>
              <w:rPr>
                <w:rFonts w:hint="default" w:ascii="Times New Roman" w:hAnsi="Times New Roman" w:eastAsia="方正仿宋_GB2312" w:cs="Times New Roman"/>
                <w:color w:val="auto"/>
                <w:kern w:val="21"/>
                <w:sz w:val="21"/>
                <w:szCs w:val="21"/>
                <w:vertAlign w:val="baseline"/>
              </w:rPr>
              <w:t>（  ）5</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具有相关职业（工种）技师及以上职业资格或职业技能等级。</w:t>
            </w:r>
          </w:p>
        </w:tc>
      </w:tr>
      <w:tr w14:paraId="1CC45C9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113" w:type="dxa"/>
            <w:left w:w="108" w:type="dxa"/>
            <w:bottom w:w="113" w:type="dxa"/>
            <w:right w:w="108" w:type="dxa"/>
          </w:tblCellMar>
        </w:tblPrEx>
        <w:trPr>
          <w:trHeight w:val="1828" w:hRule="atLeast"/>
          <w:jc w:val="center"/>
        </w:trPr>
        <w:tc>
          <w:tcPr>
            <w:tcW w:w="777" w:type="dxa"/>
            <w:vMerge w:val="continue"/>
            <w:tcBorders>
              <w:tl2br w:val="nil"/>
              <w:tr2bl w:val="nil"/>
            </w:tcBorders>
            <w:noWrap w:val="0"/>
            <w:tcMar>
              <w:top w:w="85" w:type="dxa"/>
              <w:left w:w="108" w:type="dxa"/>
              <w:bottom w:w="85" w:type="dxa"/>
              <w:right w:w="108" w:type="dxa"/>
            </w:tcMar>
            <w:vAlign w:val="center"/>
          </w:tcPr>
          <w:p w14:paraId="7247E707">
            <w:pPr>
              <w:keepNext w:val="0"/>
              <w:keepLines w:val="0"/>
              <w:pageBreakBefore w:val="0"/>
              <w:widowControl w:val="0"/>
              <w:kinsoku/>
              <w:wordWrap/>
              <w:overflowPunct/>
              <w:topLinePunct w:val="0"/>
              <w:autoSpaceDE/>
              <w:autoSpaceDN/>
              <w:bidi w:val="0"/>
              <w:adjustRightInd/>
              <w:snapToGrid/>
              <w:spacing w:line="316" w:lineRule="exact"/>
              <w:jc w:val="center"/>
              <w:textAlignment w:val="auto"/>
              <w:rPr>
                <w:rFonts w:hint="default" w:ascii="Times New Roman" w:hAnsi="Times New Roman" w:eastAsia="方正仿宋_GB2312" w:cs="Times New Roman"/>
                <w:color w:val="auto"/>
                <w:kern w:val="21"/>
                <w:sz w:val="21"/>
                <w:szCs w:val="21"/>
                <w:vertAlign w:val="baseline"/>
              </w:rPr>
            </w:pPr>
          </w:p>
        </w:tc>
        <w:tc>
          <w:tcPr>
            <w:tcW w:w="450" w:type="dxa"/>
            <w:vMerge w:val="continue"/>
            <w:tcBorders>
              <w:tl2br w:val="nil"/>
              <w:tr2bl w:val="nil"/>
            </w:tcBorders>
            <w:noWrap w:val="0"/>
            <w:tcMar>
              <w:top w:w="85" w:type="dxa"/>
              <w:left w:w="108" w:type="dxa"/>
              <w:bottom w:w="85" w:type="dxa"/>
              <w:right w:w="108" w:type="dxa"/>
            </w:tcMar>
            <w:vAlign w:val="center"/>
          </w:tcPr>
          <w:p w14:paraId="7887BB14">
            <w:pPr>
              <w:keepNext w:val="0"/>
              <w:keepLines w:val="0"/>
              <w:pageBreakBefore w:val="0"/>
              <w:widowControl w:val="0"/>
              <w:kinsoku/>
              <w:wordWrap/>
              <w:overflowPunct/>
              <w:topLinePunct w:val="0"/>
              <w:autoSpaceDE/>
              <w:autoSpaceDN/>
              <w:bidi w:val="0"/>
              <w:adjustRightInd/>
              <w:snapToGrid/>
              <w:spacing w:line="316" w:lineRule="exact"/>
              <w:jc w:val="center"/>
              <w:textAlignment w:val="auto"/>
              <w:rPr>
                <w:rFonts w:hint="default" w:ascii="Times New Roman" w:hAnsi="Times New Roman" w:eastAsia="方正仿宋_GB2312" w:cs="Times New Roman"/>
                <w:b/>
                <w:bCs/>
                <w:color w:val="auto"/>
                <w:kern w:val="21"/>
                <w:sz w:val="21"/>
                <w:szCs w:val="21"/>
                <w:vertAlign w:val="baseline"/>
              </w:rPr>
            </w:pPr>
          </w:p>
        </w:tc>
        <w:tc>
          <w:tcPr>
            <w:tcW w:w="379" w:type="dxa"/>
            <w:tcBorders>
              <w:tl2br w:val="nil"/>
              <w:tr2bl w:val="nil"/>
            </w:tcBorders>
            <w:noWrap w:val="0"/>
            <w:tcMar>
              <w:top w:w="85" w:type="dxa"/>
              <w:left w:w="108" w:type="dxa"/>
              <w:bottom w:w="85" w:type="dxa"/>
              <w:right w:w="108" w:type="dxa"/>
            </w:tcMar>
            <w:vAlign w:val="center"/>
          </w:tcPr>
          <w:p w14:paraId="6B0F54C3">
            <w:pPr>
              <w:keepNext w:val="0"/>
              <w:keepLines w:val="0"/>
              <w:pageBreakBefore w:val="0"/>
              <w:widowControl w:val="0"/>
              <w:kinsoku/>
              <w:wordWrap/>
              <w:overflowPunct/>
              <w:topLinePunct w:val="0"/>
              <w:autoSpaceDE/>
              <w:autoSpaceDN/>
              <w:bidi w:val="0"/>
              <w:adjustRightInd/>
              <w:snapToGrid/>
              <w:spacing w:line="316" w:lineRule="exact"/>
              <w:jc w:val="center"/>
              <w:textAlignment w:val="auto"/>
              <w:rPr>
                <w:rFonts w:hint="eastAsia" w:ascii="Times New Roman" w:hAnsi="Times New Roman" w:eastAsia="方正仿宋_GB2312" w:cs="Times New Roman"/>
                <w:color w:val="auto"/>
                <w:kern w:val="21"/>
                <w:sz w:val="21"/>
                <w:szCs w:val="21"/>
                <w:vertAlign w:val="baseline"/>
                <w:lang w:val="en-US" w:eastAsia="zh-CN"/>
              </w:rPr>
            </w:pPr>
            <w:r>
              <w:rPr>
                <w:rFonts w:hint="eastAsia" w:ascii="Times New Roman" w:hAnsi="Times New Roman" w:eastAsia="方正仿宋_GB2312" w:cs="Times New Roman"/>
                <w:color w:val="auto"/>
                <w:kern w:val="21"/>
                <w:sz w:val="21"/>
                <w:szCs w:val="21"/>
                <w:vertAlign w:val="baseline"/>
                <w:lang w:val="en-US" w:eastAsia="zh-CN"/>
              </w:rPr>
              <w:t>工作业绩</w:t>
            </w:r>
          </w:p>
        </w:tc>
        <w:tc>
          <w:tcPr>
            <w:tcW w:w="7656" w:type="dxa"/>
            <w:tcBorders>
              <w:tl2br w:val="nil"/>
              <w:tr2bl w:val="nil"/>
            </w:tcBorders>
            <w:noWrap w:val="0"/>
            <w:tcMar>
              <w:top w:w="85" w:type="dxa"/>
              <w:left w:w="108" w:type="dxa"/>
              <w:bottom w:w="85" w:type="dxa"/>
              <w:right w:w="108" w:type="dxa"/>
            </w:tcMar>
            <w:vAlign w:val="top"/>
          </w:tcPr>
          <w:p w14:paraId="0BF7EEAB">
            <w:pPr>
              <w:keepNext w:val="0"/>
              <w:keepLines w:val="0"/>
              <w:pageBreakBefore w:val="0"/>
              <w:widowControl w:val="0"/>
              <w:numPr>
                <w:ilvl w:val="0"/>
                <w:numId w:val="0"/>
              </w:numPr>
              <w:kinsoku/>
              <w:wordWrap/>
              <w:overflowPunct/>
              <w:topLinePunct w:val="0"/>
              <w:autoSpaceDE/>
              <w:autoSpaceDN/>
              <w:bidi w:val="0"/>
              <w:adjustRightInd/>
              <w:snapToGrid/>
              <w:spacing w:line="316" w:lineRule="exact"/>
              <w:ind w:left="1010" w:leftChars="0" w:hanging="1010" w:hangingChars="500"/>
              <w:jc w:val="both"/>
              <w:textAlignment w:val="auto"/>
              <w:rPr>
                <w:rFonts w:hint="default" w:ascii="黑体" w:hAnsi="黑体" w:eastAsia="黑体" w:cs="黑体"/>
                <w:b w:val="0"/>
                <w:bCs w:val="0"/>
                <w:color w:val="auto"/>
                <w:kern w:val="21"/>
                <w:sz w:val="21"/>
                <w:szCs w:val="21"/>
                <w:vertAlign w:val="baseline"/>
                <w:lang w:val="en-US" w:eastAsia="zh-CN"/>
              </w:rPr>
            </w:pPr>
            <w:r>
              <w:rPr>
                <w:rFonts w:hint="eastAsia" w:ascii="黑体" w:hAnsi="黑体" w:eastAsia="黑体" w:cs="黑体"/>
                <w:b w:val="0"/>
                <w:bCs w:val="0"/>
                <w:color w:val="auto"/>
                <w:kern w:val="21"/>
                <w:sz w:val="21"/>
                <w:szCs w:val="21"/>
                <w:vertAlign w:val="baseline"/>
                <w:lang w:val="en-US" w:eastAsia="zh-CN"/>
              </w:rPr>
              <w:t>实习指导教师申报一级实习指导教师职称，应至少具备以下条件中的2条：</w:t>
            </w:r>
          </w:p>
          <w:p w14:paraId="7DE70C11">
            <w:pPr>
              <w:keepNext w:val="0"/>
              <w:keepLines w:val="0"/>
              <w:pageBreakBefore w:val="0"/>
              <w:widowControl w:val="0"/>
              <w:numPr>
                <w:ilvl w:val="0"/>
                <w:numId w:val="0"/>
              </w:numPr>
              <w:kinsoku/>
              <w:wordWrap/>
              <w:overflowPunct/>
              <w:topLinePunct w:val="0"/>
              <w:autoSpaceDE/>
              <w:autoSpaceDN/>
              <w:bidi w:val="0"/>
              <w:adjustRightInd/>
              <w:snapToGrid/>
              <w:spacing w:line="316"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）1</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获得过市（厅）级以上教学成果、科研课题奖励或表彰。</w:t>
            </w:r>
          </w:p>
          <w:p w14:paraId="2DD35BBB">
            <w:pPr>
              <w:keepNext w:val="0"/>
              <w:keepLines w:val="0"/>
              <w:pageBreakBefore w:val="0"/>
              <w:widowControl w:val="0"/>
              <w:numPr>
                <w:ilvl w:val="0"/>
                <w:numId w:val="0"/>
              </w:numPr>
              <w:kinsoku/>
              <w:wordWrap/>
              <w:overflowPunct/>
              <w:topLinePunct w:val="0"/>
              <w:autoSpaceDE/>
              <w:autoSpaceDN/>
              <w:bidi w:val="0"/>
              <w:adjustRightInd/>
              <w:snapToGrid/>
              <w:spacing w:line="316"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）2</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指导学生参加职业技能竞赛或本人在省（部）级教学或 职业技能竞赛中获奖，或在市（厅）级同类活动中获得前3名。</w:t>
            </w:r>
          </w:p>
          <w:p w14:paraId="2B5F49AE">
            <w:pPr>
              <w:keepNext w:val="0"/>
              <w:keepLines w:val="0"/>
              <w:pageBreakBefore w:val="0"/>
              <w:widowControl w:val="0"/>
              <w:numPr>
                <w:ilvl w:val="0"/>
                <w:numId w:val="0"/>
              </w:numPr>
              <w:kinsoku/>
              <w:wordWrap/>
              <w:overflowPunct/>
              <w:topLinePunct w:val="0"/>
              <w:autoSpaceDE/>
              <w:autoSpaceDN/>
              <w:bidi w:val="0"/>
              <w:adjustRightInd/>
              <w:snapToGrid/>
              <w:spacing w:line="316"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）3</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参与制定相关工种的职业技能标准，或者参编职业技能鉴定指导丛书，并通过省（部）级以上业务主管部门审定，或者主持过学校该专业一体化课程教改工作并验收通过。</w:t>
            </w:r>
          </w:p>
          <w:p w14:paraId="05541604">
            <w:pPr>
              <w:keepNext w:val="0"/>
              <w:keepLines w:val="0"/>
              <w:pageBreakBefore w:val="0"/>
              <w:widowControl w:val="0"/>
              <w:numPr>
                <w:ilvl w:val="0"/>
                <w:numId w:val="0"/>
              </w:numPr>
              <w:kinsoku/>
              <w:wordWrap/>
              <w:overflowPunct/>
              <w:topLinePunct w:val="0"/>
              <w:autoSpaceDE/>
              <w:autoSpaceDN/>
              <w:bidi w:val="0"/>
              <w:adjustRightInd/>
              <w:snapToGrid/>
              <w:spacing w:line="316"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）4</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参与企业技术改造和技术革新，得到企业认可，或取得专利。</w:t>
            </w:r>
          </w:p>
          <w:p w14:paraId="397B0B3D">
            <w:pPr>
              <w:keepNext w:val="0"/>
              <w:keepLines w:val="0"/>
              <w:pageBreakBefore w:val="0"/>
              <w:widowControl w:val="0"/>
              <w:numPr>
                <w:ilvl w:val="0"/>
                <w:numId w:val="0"/>
              </w:numPr>
              <w:kinsoku/>
              <w:wordWrap/>
              <w:overflowPunct/>
              <w:topLinePunct w:val="0"/>
              <w:autoSpaceDE/>
              <w:autoSpaceDN/>
              <w:bidi w:val="0"/>
              <w:adjustRightInd/>
              <w:snapToGrid/>
              <w:spacing w:line="316" w:lineRule="exact"/>
              <w:ind w:left="879" w:hanging="846" w:hangingChars="419"/>
              <w:jc w:val="both"/>
              <w:textAlignment w:val="auto"/>
              <w:rPr>
                <w:rFonts w:hint="default" w:ascii="Times New Roman" w:hAnsi="Times New Roman" w:eastAsia="方正仿宋_GB2312" w:cs="Times New Roman"/>
                <w:color w:val="auto"/>
                <w:kern w:val="21"/>
                <w:sz w:val="21"/>
                <w:szCs w:val="21"/>
                <w:vertAlign w:val="baseline"/>
              </w:rPr>
            </w:pPr>
            <w:r>
              <w:rPr>
                <w:rFonts w:hint="default" w:ascii="Times New Roman" w:hAnsi="Times New Roman" w:eastAsia="方正仿宋_GB2312" w:cs="Times New Roman"/>
                <w:color w:val="auto"/>
                <w:kern w:val="21"/>
                <w:sz w:val="21"/>
                <w:szCs w:val="21"/>
                <w:vertAlign w:val="baseline"/>
              </w:rPr>
              <w:t>（  ）5</w:t>
            </w:r>
            <w:r>
              <w:rPr>
                <w:rFonts w:hint="eastAsia" w:eastAsia="方正仿宋_GB2312" w:cs="Times New Roman"/>
                <w:color w:val="auto"/>
                <w:kern w:val="21"/>
                <w:sz w:val="21"/>
                <w:szCs w:val="21"/>
                <w:vertAlign w:val="baseline"/>
                <w:lang w:val="en-US" w:eastAsia="zh-CN"/>
              </w:rPr>
              <w:t xml:space="preserve">. </w:t>
            </w:r>
            <w:r>
              <w:rPr>
                <w:rFonts w:hint="default" w:ascii="Times New Roman" w:hAnsi="Times New Roman" w:eastAsia="方正仿宋_GB2312" w:cs="Times New Roman"/>
                <w:color w:val="auto"/>
                <w:kern w:val="21"/>
                <w:sz w:val="21"/>
                <w:szCs w:val="21"/>
                <w:vertAlign w:val="baseline"/>
              </w:rPr>
              <w:t>带领学生到企事业单位实习实训、社会实践1期以上。</w:t>
            </w:r>
          </w:p>
        </w:tc>
      </w:tr>
    </w:tbl>
    <w:p w14:paraId="73710FC3">
      <w:pPr>
        <w:keepNext w:val="0"/>
        <w:keepLines w:val="0"/>
        <w:pageBreakBefore w:val="0"/>
        <w:widowControl w:val="0"/>
        <w:kinsoku/>
        <w:wordWrap/>
        <w:overflowPunct/>
        <w:topLinePunct w:val="0"/>
        <w:autoSpaceDE/>
        <w:autoSpaceDN/>
        <w:bidi w:val="0"/>
        <w:adjustRightInd/>
        <w:snapToGrid/>
        <w:spacing w:line="20" w:lineRule="exact"/>
        <w:textAlignment w:val="auto"/>
        <w:rPr>
          <w:kern w:val="21"/>
        </w:rPr>
      </w:pPr>
    </w:p>
    <w:sectPr>
      <w:footerReference r:id="rId3" w:type="default"/>
      <w:pgSz w:w="11906" w:h="16838"/>
      <w:pgMar w:top="1417" w:right="1417" w:bottom="1417" w:left="1417" w:header="851" w:footer="1134" w:gutter="0"/>
      <w:pgBorders>
        <w:top w:val="none" w:sz="0" w:space="0"/>
        <w:left w:val="none" w:sz="0" w:space="0"/>
        <w:bottom w:val="none" w:sz="0" w:space="0"/>
        <w:right w:val="none" w:sz="0" w:space="0"/>
      </w:pgBorders>
      <w:pgNumType w:fmt="decimal"/>
      <w:cols w:space="0" w:num="1"/>
      <w:rtlGutter w:val="0"/>
      <w:docGrid w:type="linesAndChars" w:linePitch="318" w:charSpace="-172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B3C9C647-A7AB-459E-999E-AC8CF7739F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D7FBD42-FEF7-409B-8FB4-7B7303D56088}"/>
  </w:font>
  <w:font w:name="方正小标宋_GBK">
    <w:panose1 w:val="03000509000000000000"/>
    <w:charset w:val="86"/>
    <w:family w:val="auto"/>
    <w:pitch w:val="default"/>
    <w:sig w:usb0="00000001" w:usb1="080E0000" w:usb2="00000000" w:usb3="00000000" w:csb0="00040000" w:csb1="00000000"/>
    <w:embedRegular r:id="rId3" w:fontKey="{80EA5B4A-30C2-4DFE-B4E2-03552777DAFD}"/>
  </w:font>
  <w:font w:name="方正仿宋_GB2312">
    <w:panose1 w:val="02000000000000000000"/>
    <w:charset w:val="86"/>
    <w:family w:val="auto"/>
    <w:pitch w:val="default"/>
    <w:sig w:usb0="A00002BF" w:usb1="184F6CFA" w:usb2="00000012" w:usb3="00000000" w:csb0="00040001" w:csb1="00000000"/>
    <w:embedRegular r:id="rId4" w:fontKey="{118CDE50-5F49-40CC-94AE-4DB590587264}"/>
  </w:font>
  <w:font w:name="仿宋_GB2312">
    <w:panose1 w:val="02010609030101010101"/>
    <w:charset w:val="86"/>
    <w:family w:val="auto"/>
    <w:pitch w:val="default"/>
    <w:sig w:usb0="00000001" w:usb1="080E0000" w:usb2="00000000" w:usb3="00000000" w:csb0="00040000" w:csb1="00000000"/>
    <w:embedRegular r:id="rId5" w:fontKey="{3EF75F56-D3ED-4285-A5AF-4D9EDF5529F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3FC1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45603B">
                          <w:pPr>
                            <w:pStyle w:val="3"/>
                            <w:rPr>
                              <w:rFonts w:hint="eastAsia" w:eastAsia="宋体"/>
                              <w:sz w:val="24"/>
                              <w:szCs w:val="24"/>
                              <w:lang w:val="en-US" w:eastAsia="zh-CN"/>
                            </w:rPr>
                          </w:pPr>
                          <w:r>
                            <w:rPr>
                              <w:rFonts w:hint="eastAsia"/>
                              <w:sz w:val="24"/>
                              <w:szCs w:val="24"/>
                              <w:lang w:eastAsia="zh-CN"/>
                            </w:rPr>
                            <w:t>—</w:t>
                          </w:r>
                          <w:r>
                            <w:rPr>
                              <w:rFonts w:hint="eastAsia"/>
                              <w:sz w:val="24"/>
                              <w:szCs w:val="24"/>
                              <w:lang w:val="en-US" w:eastAsia="zh-CN"/>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rFonts w:hint="eastAsia"/>
                              <w:sz w:val="24"/>
                              <w:szCs w:val="24"/>
                              <w:lang w:val="en-US"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845603B">
                    <w:pPr>
                      <w:pStyle w:val="3"/>
                      <w:rPr>
                        <w:rFonts w:hint="eastAsia" w:eastAsia="宋体"/>
                        <w:sz w:val="24"/>
                        <w:szCs w:val="24"/>
                        <w:lang w:val="en-US" w:eastAsia="zh-CN"/>
                      </w:rPr>
                    </w:pPr>
                    <w:r>
                      <w:rPr>
                        <w:rFonts w:hint="eastAsia"/>
                        <w:sz w:val="24"/>
                        <w:szCs w:val="24"/>
                        <w:lang w:eastAsia="zh-CN"/>
                      </w:rPr>
                      <w:t>—</w:t>
                    </w:r>
                    <w:r>
                      <w:rPr>
                        <w:rFonts w:hint="eastAsia"/>
                        <w:sz w:val="24"/>
                        <w:szCs w:val="24"/>
                        <w:lang w:val="en-US" w:eastAsia="zh-CN"/>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rFonts w:hint="eastAsia"/>
                        <w:sz w:val="24"/>
                        <w:szCs w:val="24"/>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saveSubsetFonts/>
  <w:bordersDoNotSurroundHeader w:val="1"/>
  <w:bordersDoNotSurroundFooter w:val="1"/>
  <w:documentProtection w:enforcement="0"/>
  <w:defaultTabStop w:val="420"/>
  <w:drawingGridHorizontalSpacing w:val="101"/>
  <w:drawingGridVerticalSpacing w:val="159"/>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0YWY5ODA2ZTU2Y2NlZjFhNzI0NzliYjExZThmNWYifQ=="/>
  </w:docVars>
  <w:rsids>
    <w:rsidRoot w:val="69E21F6F"/>
    <w:rsid w:val="00A97848"/>
    <w:rsid w:val="01B6221C"/>
    <w:rsid w:val="04C62B9D"/>
    <w:rsid w:val="0595609D"/>
    <w:rsid w:val="05E76E48"/>
    <w:rsid w:val="069D39AB"/>
    <w:rsid w:val="06E41BEB"/>
    <w:rsid w:val="09322AD0"/>
    <w:rsid w:val="09F71624"/>
    <w:rsid w:val="0A053D41"/>
    <w:rsid w:val="0BD240F7"/>
    <w:rsid w:val="0C985340"/>
    <w:rsid w:val="0DD759F4"/>
    <w:rsid w:val="0EF83E74"/>
    <w:rsid w:val="13052E62"/>
    <w:rsid w:val="14CB3DD9"/>
    <w:rsid w:val="14F7697C"/>
    <w:rsid w:val="15C82479"/>
    <w:rsid w:val="176D5BAD"/>
    <w:rsid w:val="177B1D0C"/>
    <w:rsid w:val="1CF75960"/>
    <w:rsid w:val="1CFC5477"/>
    <w:rsid w:val="1D9C2460"/>
    <w:rsid w:val="1E950873"/>
    <w:rsid w:val="20C65719"/>
    <w:rsid w:val="23A14683"/>
    <w:rsid w:val="241C1F5B"/>
    <w:rsid w:val="257B0F03"/>
    <w:rsid w:val="25BB2173"/>
    <w:rsid w:val="269A360B"/>
    <w:rsid w:val="274517C9"/>
    <w:rsid w:val="2751016E"/>
    <w:rsid w:val="27A02EA3"/>
    <w:rsid w:val="287C121A"/>
    <w:rsid w:val="2A3A138D"/>
    <w:rsid w:val="2B367DA6"/>
    <w:rsid w:val="2CAE1BBE"/>
    <w:rsid w:val="2CDC497D"/>
    <w:rsid w:val="2DDB4C35"/>
    <w:rsid w:val="2E3305CD"/>
    <w:rsid w:val="2F8734F2"/>
    <w:rsid w:val="2FB614B6"/>
    <w:rsid w:val="306D2B13"/>
    <w:rsid w:val="33286205"/>
    <w:rsid w:val="337A0A2F"/>
    <w:rsid w:val="395A1104"/>
    <w:rsid w:val="3B9F4516"/>
    <w:rsid w:val="40477F08"/>
    <w:rsid w:val="424B3CDF"/>
    <w:rsid w:val="42A72EE0"/>
    <w:rsid w:val="43195B8C"/>
    <w:rsid w:val="444906F3"/>
    <w:rsid w:val="454F5136"/>
    <w:rsid w:val="49EF60DA"/>
    <w:rsid w:val="4C7C253F"/>
    <w:rsid w:val="4DCD7C9F"/>
    <w:rsid w:val="4F196F13"/>
    <w:rsid w:val="50926F7D"/>
    <w:rsid w:val="50EA0B67"/>
    <w:rsid w:val="52A53CF2"/>
    <w:rsid w:val="54014B46"/>
    <w:rsid w:val="551C150B"/>
    <w:rsid w:val="577473DD"/>
    <w:rsid w:val="57B141AA"/>
    <w:rsid w:val="57D32355"/>
    <w:rsid w:val="5A0F2607"/>
    <w:rsid w:val="5BAB5397"/>
    <w:rsid w:val="5C4A2B15"/>
    <w:rsid w:val="5C6043D4"/>
    <w:rsid w:val="5FFD248D"/>
    <w:rsid w:val="615D5AF8"/>
    <w:rsid w:val="61E61548"/>
    <w:rsid w:val="6356208C"/>
    <w:rsid w:val="63A21930"/>
    <w:rsid w:val="64283A29"/>
    <w:rsid w:val="655F347A"/>
    <w:rsid w:val="65CC6636"/>
    <w:rsid w:val="661C136B"/>
    <w:rsid w:val="68752FB5"/>
    <w:rsid w:val="69E21F6F"/>
    <w:rsid w:val="6A3824EC"/>
    <w:rsid w:val="6BFA3EFD"/>
    <w:rsid w:val="6CFE7A1D"/>
    <w:rsid w:val="6D2A25C0"/>
    <w:rsid w:val="6F631DB9"/>
    <w:rsid w:val="6F751AEC"/>
    <w:rsid w:val="6F7D2DF0"/>
    <w:rsid w:val="6FD16E6B"/>
    <w:rsid w:val="70F332BA"/>
    <w:rsid w:val="71D71133"/>
    <w:rsid w:val="791D747D"/>
    <w:rsid w:val="7BFC15CB"/>
    <w:rsid w:val="7EF9384A"/>
    <w:rsid w:val="7F2A46A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widowControl w:val="0"/>
      <w:overflowPunct w:val="0"/>
      <w:adjustRightInd/>
      <w:snapToGrid/>
      <w:spacing w:before="50" w:beforeLines="50" w:after="10" w:afterLines="10" w:line="520" w:lineRule="exact"/>
      <w:jc w:val="center"/>
      <w:outlineLvl w:val="0"/>
    </w:pPr>
    <w:rPr>
      <w:rFonts w:ascii="方正小标宋_GBK" w:hAnsi="方正小标宋_GBK" w:eastAsia="方正小标宋_GBK" w:cs="Times New Roman"/>
      <w:color w:val="000000"/>
      <w:kern w:val="44"/>
      <w:sz w:val="36"/>
      <w:szCs w:val="26"/>
      <w:lang w:eastAsia="en-US"/>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9808</Words>
  <Characters>9991</Characters>
  <Lines>0</Lines>
  <Paragraphs>0</Paragraphs>
  <TotalTime>2</TotalTime>
  <ScaleCrop>false</ScaleCrop>
  <LinksUpToDate>false</LinksUpToDate>
  <CharactersWithSpaces>10617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2025-11-20T07:37:00Z</dcterms:created>
  <dc:creator>兔兔</dc:creator>
  <cp:lastModifiedBy>企业用户_603582031</cp:lastModifiedBy>
  <dcterms:modified xsi:type="dcterms:W3CDTF">2026-09-14T09:04:08Z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4644B29EA3C3406E8C7EDF375521BA9B_11</vt:lpwstr>
  </property>
  <property fmtid="{D5CDD505-2E9C-101B-9397-08002B2CF9AE}" pid="4" name="KSOTemplateDocerSaveRecord">
    <vt:lpwstr>eyJoZGlkIjoiMjliY2M5ODA2NmRlYjliOGNjOWU5OGZjMGE0ZGZlMzkiLCJ1c2VySWQiOiI1MTA3ODk2ODQifQ==</vt:lpwstr>
  </property>
</Properties>
</file>