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962D1">
      <w:pPr>
        <w:jc w:val="both"/>
        <w:rPr>
          <w:rFonts w:hint="default" w:ascii="Times New Roman" w:hAnsi="Times New Roman" w:eastAsia="黑体" w:cs="Times New Roman"/>
          <w:color w:val="auto"/>
          <w:kern w:val="21"/>
          <w:sz w:val="30"/>
          <w:szCs w:val="30"/>
          <w:lang w:val="en-US" w:eastAsia="zh-CN"/>
        </w:rPr>
      </w:pPr>
      <w:r>
        <w:rPr>
          <w:rFonts w:hint="default" w:ascii="Times New Roman" w:hAnsi="Times New Roman" w:eastAsia="黑体" w:cs="Times New Roman"/>
          <w:color w:val="auto"/>
          <w:kern w:val="21"/>
          <w:sz w:val="30"/>
          <w:szCs w:val="30"/>
          <w:lang w:val="en-US" w:eastAsia="zh-CN"/>
        </w:rPr>
        <w:t>附件</w:t>
      </w:r>
      <w:r>
        <w:rPr>
          <w:rFonts w:hint="eastAsia" w:eastAsia="黑体" w:cs="Times New Roman"/>
          <w:color w:val="auto"/>
          <w:kern w:val="21"/>
          <w:sz w:val="30"/>
          <w:szCs w:val="30"/>
          <w:lang w:val="en-US" w:eastAsia="zh-CN"/>
        </w:rPr>
        <w:t>4</w:t>
      </w:r>
      <w:bookmarkStart w:id="0" w:name="_GoBack"/>
      <w:bookmarkEnd w:id="0"/>
    </w:p>
    <w:p w14:paraId="39AFD41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color w:val="auto"/>
          <w:kern w:val="21"/>
          <w:sz w:val="36"/>
          <w:szCs w:val="36"/>
        </w:rPr>
      </w:pPr>
      <w:r>
        <w:rPr>
          <w:rFonts w:hint="eastAsia" w:ascii="方正小标宋_GBK" w:hAnsi="方正小标宋_GBK" w:eastAsia="方正小标宋_GBK" w:cs="方正小标宋_GBK"/>
          <w:b w:val="0"/>
          <w:bCs w:val="0"/>
          <w:color w:val="auto"/>
          <w:kern w:val="21"/>
          <w:sz w:val="36"/>
          <w:szCs w:val="36"/>
        </w:rPr>
        <w:t>湖北省人力资源管理专业职称</w:t>
      </w:r>
      <w:r>
        <w:rPr>
          <w:rFonts w:hint="eastAsia" w:ascii="方正小标宋_GBK" w:hAnsi="方正小标宋_GBK" w:eastAsia="方正小标宋_GBK" w:cs="方正小标宋_GBK"/>
          <w:b w:val="0"/>
          <w:bCs w:val="0"/>
          <w:color w:val="auto"/>
          <w:kern w:val="21"/>
          <w:sz w:val="36"/>
          <w:szCs w:val="36"/>
          <w:lang w:val="en-US" w:eastAsia="zh-CN"/>
        </w:rPr>
        <w:t>评审</w:t>
      </w:r>
      <w:r>
        <w:rPr>
          <w:rFonts w:hint="eastAsia" w:ascii="方正小标宋_GBK" w:hAnsi="方正小标宋_GBK" w:eastAsia="方正小标宋_GBK" w:cs="方正小标宋_GBK"/>
          <w:b w:val="0"/>
          <w:bCs w:val="0"/>
          <w:color w:val="auto"/>
          <w:kern w:val="21"/>
          <w:sz w:val="36"/>
          <w:szCs w:val="36"/>
        </w:rPr>
        <w:t>申报自查表</w:t>
      </w:r>
    </w:p>
    <w:p w14:paraId="63FA50D6">
      <w:pPr>
        <w:keepNext w:val="0"/>
        <w:keepLines w:val="0"/>
        <w:pageBreakBefore w:val="0"/>
        <w:widowControl w:val="0"/>
        <w:kinsoku/>
        <w:wordWrap/>
        <w:overflowPunct/>
        <w:topLinePunct w:val="0"/>
        <w:autoSpaceDE/>
        <w:autoSpaceDN/>
        <w:bidi w:val="0"/>
        <w:adjustRightInd/>
        <w:snapToGrid/>
        <w:spacing w:after="319" w:afterLines="100" w:line="600" w:lineRule="exact"/>
        <w:jc w:val="center"/>
        <w:textAlignment w:val="auto"/>
        <w:rPr>
          <w:rFonts w:hint="eastAsia" w:ascii="方正小标宋_GBK" w:hAnsi="方正小标宋_GBK" w:eastAsia="方正小标宋_GBK" w:cs="方正小标宋_GBK"/>
          <w:b w:val="0"/>
          <w:bCs w:val="0"/>
          <w:kern w:val="21"/>
          <w:sz w:val="28"/>
          <w:szCs w:val="28"/>
          <w:lang w:eastAsia="zh-CN"/>
        </w:rPr>
      </w:pPr>
      <w:r>
        <w:rPr>
          <w:rFonts w:hint="eastAsia" w:ascii="方正小标宋_GBK" w:hAnsi="方正小标宋_GBK" w:eastAsia="方正小标宋_GBK" w:cs="方正小标宋_GBK"/>
          <w:b w:val="0"/>
          <w:bCs w:val="0"/>
          <w:kern w:val="21"/>
          <w:sz w:val="28"/>
          <w:szCs w:val="28"/>
          <w:lang w:eastAsia="zh-CN"/>
        </w:rPr>
        <w:t>（</w:t>
      </w:r>
      <w:r>
        <w:rPr>
          <w:rFonts w:hint="eastAsia" w:ascii="方正小标宋_GBK" w:hAnsi="方正小标宋_GBK" w:eastAsia="方正小标宋_GBK" w:cs="方正小标宋_GBK"/>
          <w:b w:val="0"/>
          <w:bCs w:val="0"/>
          <w:kern w:val="21"/>
          <w:sz w:val="28"/>
          <w:szCs w:val="28"/>
          <w:lang w:val="en-US" w:eastAsia="zh-CN"/>
        </w:rPr>
        <w:t>正高级人力资源管理师</w:t>
      </w:r>
      <w:r>
        <w:rPr>
          <w:rFonts w:hint="eastAsia" w:ascii="方正小标宋_GBK" w:hAnsi="方正小标宋_GBK" w:eastAsia="方正小标宋_GBK" w:cs="方正小标宋_GBK"/>
          <w:b w:val="0"/>
          <w:bCs w:val="0"/>
          <w:kern w:val="21"/>
          <w:sz w:val="28"/>
          <w:szCs w:val="28"/>
          <w:lang w:eastAsia="zh-CN"/>
        </w:rPr>
        <w:t>）</w:t>
      </w:r>
    </w:p>
    <w:p w14:paraId="48E040CB">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_GB2312" w:hAnsi="方正仿宋_GB2312" w:eastAsia="方正仿宋_GB2312" w:cs="方正仿宋_GB2312"/>
          <w:color w:val="auto"/>
          <w:kern w:val="21"/>
          <w:sz w:val="24"/>
          <w:szCs w:val="24"/>
        </w:rPr>
      </w:pPr>
      <w:r>
        <w:rPr>
          <w:rFonts w:hint="eastAsia" w:ascii="方正仿宋_GB2312" w:hAnsi="方正仿宋_GB2312" w:eastAsia="方正仿宋_GB2312" w:cs="方正仿宋_GB2312"/>
          <w:color w:val="auto"/>
          <w:kern w:val="21"/>
          <w:sz w:val="24"/>
          <w:szCs w:val="24"/>
        </w:rPr>
        <w:t xml:space="preserve">申报人员姓名： </w:t>
      </w:r>
      <w:r>
        <w:rPr>
          <w:rFonts w:hint="eastAsia" w:ascii="方正仿宋_GB2312" w:hAnsi="方正仿宋_GB2312" w:eastAsia="方正仿宋_GB2312" w:cs="方正仿宋_GB2312"/>
          <w:color w:val="auto"/>
          <w:kern w:val="21"/>
          <w:sz w:val="24"/>
          <w:szCs w:val="24"/>
          <w:lang w:val="en-US" w:eastAsia="zh-CN"/>
        </w:rPr>
        <w:t xml:space="preserve">           </w:t>
      </w:r>
      <w:r>
        <w:rPr>
          <w:rFonts w:hint="eastAsia" w:ascii="方正仿宋_GB2312" w:hAnsi="方正仿宋_GB2312" w:eastAsia="方正仿宋_GB2312" w:cs="方正仿宋_GB2312"/>
          <w:color w:val="auto"/>
          <w:kern w:val="21"/>
          <w:sz w:val="24"/>
          <w:szCs w:val="24"/>
        </w:rPr>
        <w:t>申报专业</w:t>
      </w:r>
      <w:r>
        <w:rPr>
          <w:rFonts w:hint="eastAsia" w:ascii="方正仿宋_GB2312" w:hAnsi="方正仿宋_GB2312" w:eastAsia="方正仿宋_GB2312" w:cs="方正仿宋_GB2312"/>
          <w:color w:val="auto"/>
          <w:kern w:val="21"/>
          <w:sz w:val="24"/>
          <w:szCs w:val="24"/>
          <w:lang w:eastAsia="zh-CN"/>
        </w:rPr>
        <w:t>：</w:t>
      </w:r>
      <w:r>
        <w:rPr>
          <w:rFonts w:hint="eastAsia" w:ascii="方正仿宋_GB2312" w:hAnsi="方正仿宋_GB2312" w:eastAsia="方正仿宋_GB2312" w:cs="方正仿宋_GB2312"/>
          <w:color w:val="auto"/>
          <w:kern w:val="21"/>
          <w:sz w:val="24"/>
          <w:szCs w:val="24"/>
          <w:lang w:val="en-US" w:eastAsia="zh-CN"/>
        </w:rPr>
        <w:t xml:space="preserve">                 </w:t>
      </w:r>
      <w:r>
        <w:rPr>
          <w:rFonts w:hint="eastAsia" w:ascii="方正仿宋_GB2312" w:hAnsi="方正仿宋_GB2312" w:eastAsia="方正仿宋_GB2312" w:cs="方正仿宋_GB2312"/>
          <w:color w:val="auto"/>
          <w:kern w:val="21"/>
          <w:sz w:val="24"/>
          <w:szCs w:val="24"/>
        </w:rPr>
        <w:t xml:space="preserve">  申报专业范围：</w:t>
      </w:r>
    </w:p>
    <w:tbl>
      <w:tblPr>
        <w:tblStyle w:val="6"/>
        <w:tblW w:w="926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113" w:type="dxa"/>
          <w:left w:w="108" w:type="dxa"/>
          <w:bottom w:w="113" w:type="dxa"/>
          <w:right w:w="108" w:type="dxa"/>
        </w:tblCellMar>
      </w:tblPr>
      <w:tblGrid>
        <w:gridCol w:w="777"/>
        <w:gridCol w:w="450"/>
        <w:gridCol w:w="771"/>
        <w:gridCol w:w="7264"/>
      </w:tblGrid>
      <w:tr w14:paraId="102B62F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tblHeader/>
          <w:jc w:val="center"/>
        </w:trPr>
        <w:tc>
          <w:tcPr>
            <w:tcW w:w="777" w:type="dxa"/>
            <w:tcBorders>
              <w:tl2br w:val="nil"/>
              <w:tr2bl w:val="nil"/>
            </w:tcBorders>
            <w:noWrap w:val="0"/>
            <w:vAlign w:val="center"/>
          </w:tcPr>
          <w:p w14:paraId="072826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申报类别</w:t>
            </w:r>
          </w:p>
        </w:tc>
        <w:tc>
          <w:tcPr>
            <w:tcW w:w="1221" w:type="dxa"/>
            <w:gridSpan w:val="2"/>
            <w:tcBorders>
              <w:tl2br w:val="nil"/>
              <w:tr2bl w:val="nil"/>
            </w:tcBorders>
            <w:noWrap w:val="0"/>
            <w:vAlign w:val="center"/>
          </w:tcPr>
          <w:p w14:paraId="58539A6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自评</w:t>
            </w:r>
          </w:p>
          <w:p w14:paraId="76AA726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内容</w:t>
            </w:r>
          </w:p>
        </w:tc>
        <w:tc>
          <w:tcPr>
            <w:tcW w:w="7264" w:type="dxa"/>
            <w:tcBorders>
              <w:tl2br w:val="nil"/>
              <w:tr2bl w:val="nil"/>
            </w:tcBorders>
            <w:noWrap w:val="0"/>
            <w:vAlign w:val="center"/>
          </w:tcPr>
          <w:p w14:paraId="71D89F6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具</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体</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内</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容</w:t>
            </w:r>
          </w:p>
        </w:tc>
      </w:tr>
      <w:tr w14:paraId="3E81D02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restart"/>
            <w:tcBorders>
              <w:tl2br w:val="nil"/>
              <w:tr2bl w:val="nil"/>
            </w:tcBorders>
            <w:noWrap w:val="0"/>
            <w:vAlign w:val="center"/>
          </w:tcPr>
          <w:p w14:paraId="0F1B399F">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4D9AB0E2">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1221" w:type="dxa"/>
            <w:gridSpan w:val="2"/>
            <w:tcBorders>
              <w:tl2br w:val="nil"/>
              <w:tr2bl w:val="nil"/>
            </w:tcBorders>
            <w:noWrap w:val="0"/>
            <w:tcMar>
              <w:top w:w="482" w:type="dxa"/>
              <w:bottom w:w="482" w:type="dxa"/>
            </w:tcMar>
            <w:vAlign w:val="center"/>
          </w:tcPr>
          <w:p w14:paraId="283EAC49">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b/>
                <w:bCs/>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学历资历</w:t>
            </w:r>
          </w:p>
          <w:p w14:paraId="326EE298">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条件</w:t>
            </w:r>
          </w:p>
        </w:tc>
        <w:tc>
          <w:tcPr>
            <w:tcW w:w="7264" w:type="dxa"/>
            <w:tcBorders>
              <w:tl2br w:val="nil"/>
              <w:tr2bl w:val="nil"/>
            </w:tcBorders>
            <w:noWrap w:val="0"/>
            <w:tcMar>
              <w:top w:w="482" w:type="dxa"/>
              <w:bottom w:w="482" w:type="dxa"/>
            </w:tcMar>
            <w:vAlign w:val="top"/>
          </w:tcPr>
          <w:p w14:paraId="2DBDF892">
            <w:pPr>
              <w:keepNext w:val="0"/>
              <w:keepLines w:val="0"/>
              <w:pageBreakBefore w:val="0"/>
              <w:widowControl w:val="0"/>
              <w:kinsoku/>
              <w:wordWrap/>
              <w:overflowPunct/>
              <w:topLinePunct w:val="0"/>
              <w:autoSpaceDE/>
              <w:autoSpaceDN/>
              <w:bidi w:val="0"/>
              <w:adjustRightInd/>
              <w:snapToGrid/>
              <w:spacing w:line="310" w:lineRule="exact"/>
              <w:ind w:left="1033" w:hanging="990" w:hangingChars="49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lang w:val="en-US" w:eastAsia="zh-CN"/>
              </w:rPr>
              <w:t>申报正高级人力资源管理专业职称，必须具备下列条件：</w:t>
            </w:r>
          </w:p>
          <w:p w14:paraId="6BF2ABC8">
            <w:pPr>
              <w:keepNext w:val="0"/>
              <w:keepLines w:val="0"/>
              <w:pageBreakBefore w:val="0"/>
              <w:widowControl w:val="0"/>
              <w:kinsoku/>
              <w:wordWrap/>
              <w:overflowPunct/>
              <w:topLinePunct w:val="0"/>
              <w:autoSpaceDE/>
              <w:autoSpaceDN/>
              <w:bidi w:val="0"/>
              <w:adjustRightInd/>
              <w:snapToGrid/>
              <w:spacing w:line="310" w:lineRule="exact"/>
              <w:ind w:left="622" w:leftChars="0" w:hanging="622" w:hangingChars="308"/>
              <w:jc w:val="both"/>
              <w:textAlignment w:val="auto"/>
              <w:rPr>
                <w:rFonts w:hint="eastAsia"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）具备大学本科及以上学历或学士以上学位，取得高级人力资源管理师职称后，从事并聘任高级人力资源管理师相关工作满5年。</w:t>
            </w:r>
          </w:p>
        </w:tc>
      </w:tr>
      <w:tr w14:paraId="040B87C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continue"/>
            <w:tcBorders>
              <w:tl2br w:val="nil"/>
              <w:tr2bl w:val="nil"/>
            </w:tcBorders>
            <w:noWrap w:val="0"/>
            <w:vAlign w:val="center"/>
          </w:tcPr>
          <w:p w14:paraId="7954B61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vMerge w:val="restart"/>
            <w:tcBorders>
              <w:tl2br w:val="nil"/>
              <w:tr2bl w:val="nil"/>
            </w:tcBorders>
            <w:noWrap w:val="0"/>
            <w:tcMar>
              <w:top w:w="482" w:type="dxa"/>
              <w:bottom w:w="482" w:type="dxa"/>
            </w:tcMar>
            <w:vAlign w:val="center"/>
          </w:tcPr>
          <w:p w14:paraId="644B5FD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b/>
                <w:bCs/>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771" w:type="dxa"/>
            <w:tcBorders>
              <w:tl2br w:val="nil"/>
              <w:tr2bl w:val="nil"/>
            </w:tcBorders>
            <w:noWrap w:val="0"/>
            <w:tcMar>
              <w:top w:w="482" w:type="dxa"/>
              <w:left w:w="57" w:type="dxa"/>
              <w:bottom w:w="482" w:type="dxa"/>
              <w:right w:w="57" w:type="dxa"/>
            </w:tcMar>
            <w:vAlign w:val="center"/>
          </w:tcPr>
          <w:p w14:paraId="2DF713D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专业</w:t>
            </w:r>
          </w:p>
          <w:p w14:paraId="6D63C2FA">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理论</w:t>
            </w:r>
          </w:p>
          <w:p w14:paraId="161F9D9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知识</w:t>
            </w:r>
          </w:p>
          <w:p w14:paraId="621E3A9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和能</w:t>
            </w:r>
          </w:p>
          <w:p w14:paraId="1F210154">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力要</w:t>
            </w:r>
          </w:p>
          <w:p w14:paraId="3C47E2D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求</w:t>
            </w:r>
          </w:p>
        </w:tc>
        <w:tc>
          <w:tcPr>
            <w:tcW w:w="7264" w:type="dxa"/>
            <w:tcBorders>
              <w:tl2br w:val="nil"/>
              <w:tr2bl w:val="nil"/>
            </w:tcBorders>
            <w:noWrap w:val="0"/>
            <w:tcMar>
              <w:top w:w="482" w:type="dxa"/>
              <w:bottom w:w="482" w:type="dxa"/>
            </w:tcMar>
            <w:vAlign w:val="top"/>
          </w:tcPr>
          <w:p w14:paraId="564BBA1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010" w:leftChars="0" w:hanging="1010" w:hangingChars="500"/>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申报正高级人力资源管理专业职称，需符合下列条件：</w:t>
            </w:r>
          </w:p>
          <w:p w14:paraId="6890531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系统掌握和正确运用人力资源领域相关法律、法规、政策和专业理论、技术、方法，准确把握人力资源工作规律和发展状况。</w:t>
            </w:r>
          </w:p>
          <w:p w14:paraId="6CCB153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spacing w:val="-6"/>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spacing w:val="-6"/>
                <w:kern w:val="21"/>
                <w:sz w:val="21"/>
                <w:szCs w:val="21"/>
                <w:vertAlign w:val="baseline"/>
              </w:rPr>
              <w:t>具备深厚的人力资源专业水平和丰富的工作经验，能够高标准规划设计、组织实施、评估监督人力资源管理工作或人力资源服务项目，指导助理人力资源管理师、人力资源管理师、高级人力资源管理师等合规高效开展工作。</w:t>
            </w:r>
          </w:p>
          <w:p w14:paraId="280592B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工作或经营业绩突出，作为负责人组织开展人力资源规划、配置、开发、评价、激励、组织发展等工作，在促进就业、服务人才、构建和谐劳动关系等方面取得明显经济社会效益。能够提出有重要指导意义的人力资源理论方法或将前沿技术应用于人力资源工作实践，创新管理理念、专业方法和商业模式，为本行业（地区、单位）的人力资源政策制定提出建设性意见。</w:t>
            </w:r>
          </w:p>
        </w:tc>
      </w:tr>
      <w:tr w14:paraId="1F852CA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1828" w:hRule="atLeast"/>
          <w:jc w:val="center"/>
        </w:trPr>
        <w:tc>
          <w:tcPr>
            <w:tcW w:w="777" w:type="dxa"/>
            <w:vMerge w:val="continue"/>
            <w:tcBorders>
              <w:tl2br w:val="nil"/>
              <w:tr2bl w:val="nil"/>
            </w:tcBorders>
            <w:noWrap w:val="0"/>
            <w:vAlign w:val="center"/>
          </w:tcPr>
          <w:p w14:paraId="48C61EF6">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vMerge w:val="continue"/>
            <w:tcBorders>
              <w:tl2br w:val="nil"/>
              <w:tr2bl w:val="nil"/>
            </w:tcBorders>
            <w:noWrap w:val="0"/>
            <w:tcMar>
              <w:top w:w="482" w:type="dxa"/>
              <w:bottom w:w="482" w:type="dxa"/>
            </w:tcMar>
            <w:vAlign w:val="center"/>
          </w:tcPr>
          <w:p w14:paraId="7851C292">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b/>
                <w:bCs/>
                <w:color w:val="auto"/>
                <w:kern w:val="21"/>
                <w:sz w:val="21"/>
                <w:szCs w:val="21"/>
                <w:vertAlign w:val="baseline"/>
              </w:rPr>
            </w:pPr>
          </w:p>
        </w:tc>
        <w:tc>
          <w:tcPr>
            <w:tcW w:w="771" w:type="dxa"/>
            <w:tcBorders>
              <w:tl2br w:val="nil"/>
              <w:tr2bl w:val="nil"/>
            </w:tcBorders>
            <w:noWrap w:val="0"/>
            <w:tcMar>
              <w:top w:w="482" w:type="dxa"/>
              <w:left w:w="57" w:type="dxa"/>
              <w:bottom w:w="482" w:type="dxa"/>
              <w:right w:w="57" w:type="dxa"/>
            </w:tcMar>
            <w:vAlign w:val="center"/>
          </w:tcPr>
          <w:p w14:paraId="41BA2A5A">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科研</w:t>
            </w:r>
          </w:p>
          <w:p w14:paraId="67753AC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成果</w:t>
            </w:r>
          </w:p>
          <w:p w14:paraId="66431DD6">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eastAsia" w:ascii="Times New Roman" w:hAnsi="Times New Roman" w:eastAsia="方正仿宋_GB2312" w:cs="Times New Roman"/>
                <w:color w:val="auto"/>
                <w:kern w:val="21"/>
                <w:sz w:val="21"/>
                <w:szCs w:val="21"/>
                <w:vertAlign w:val="baseline"/>
                <w:lang w:val="en-US" w:eastAsia="zh-CN"/>
              </w:rPr>
              <w:t>要求</w:t>
            </w:r>
          </w:p>
        </w:tc>
        <w:tc>
          <w:tcPr>
            <w:tcW w:w="7264" w:type="dxa"/>
            <w:tcBorders>
              <w:tl2br w:val="nil"/>
              <w:tr2bl w:val="nil"/>
            </w:tcBorders>
            <w:noWrap w:val="0"/>
            <w:tcMar>
              <w:top w:w="482" w:type="dxa"/>
              <w:bottom w:w="482" w:type="dxa"/>
            </w:tcMar>
            <w:vAlign w:val="top"/>
          </w:tcPr>
          <w:p w14:paraId="0FAAB8F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010" w:leftChars="0" w:hanging="1010" w:hangingChars="500"/>
              <w:jc w:val="both"/>
              <w:textAlignment w:val="auto"/>
              <w:rPr>
                <w:rFonts w:hint="default"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申报正高级人力资源管理专业职称，任现职期间，具备下列条件之一：</w:t>
            </w:r>
          </w:p>
          <w:p w14:paraId="3B1F642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r>
              <w:rPr>
                <w:rFonts w:hint="eastAsia" w:eastAsia="方正仿宋_GB2312" w:cs="Times New Roman"/>
                <w:color w:val="auto"/>
                <w:kern w:val="21"/>
                <w:sz w:val="21"/>
                <w:szCs w:val="21"/>
                <w:vertAlign w:val="baseline"/>
                <w:lang w:val="en-US" w:eastAsia="zh-CN"/>
              </w:rPr>
              <w:t xml:space="preserve">1. </w:t>
            </w:r>
            <w:r>
              <w:rPr>
                <w:rFonts w:hint="default" w:ascii="Times New Roman" w:hAnsi="Times New Roman" w:eastAsia="方正仿宋_GB2312" w:cs="Times New Roman"/>
                <w:color w:val="auto"/>
                <w:kern w:val="21"/>
                <w:sz w:val="21"/>
                <w:szCs w:val="21"/>
                <w:vertAlign w:val="baseline"/>
              </w:rPr>
              <w:t>出版本专业专著、译著1部以上（本人撰写5万字以上）；或在全国中文核心期刊上发表本专业论文1篇以上；或公开发表本专业论文3篇以上；或获得本专业相关发明和实用新型专利3项以上，且公开发表本专业论文1篇以上。</w:t>
            </w:r>
          </w:p>
          <w:p w14:paraId="718DA3A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主持或作为主要人员，编写或修订2部以上公开出版发行或在企事业单位实施并取得社会效益和经济效益的本专业相关应用型成果（含著作、标准、规范、规程、教材或技术手册），本人撰写1万字以上。</w:t>
            </w:r>
          </w:p>
          <w:p w14:paraId="0180426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spacing w:val="-6"/>
                <w:kern w:val="21"/>
                <w:sz w:val="21"/>
                <w:szCs w:val="21"/>
                <w:vertAlign w:val="baseline"/>
              </w:rPr>
              <w:t>本人撰写的解决本地区、本行业或本部门（单位）重大项目报告、调查研究、案例分析、设计文件等被采用实施或相关部门签批成果材料2项以上。</w:t>
            </w:r>
          </w:p>
        </w:tc>
      </w:tr>
      <w:tr w14:paraId="435A7E1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1828" w:hRule="atLeast"/>
          <w:jc w:val="center"/>
        </w:trPr>
        <w:tc>
          <w:tcPr>
            <w:tcW w:w="777" w:type="dxa"/>
            <w:tcBorders>
              <w:tl2br w:val="nil"/>
              <w:tr2bl w:val="nil"/>
            </w:tcBorders>
            <w:shd w:val="clear" w:color="auto" w:fill="auto"/>
            <w:noWrap w:val="0"/>
            <w:vAlign w:val="center"/>
          </w:tcPr>
          <w:p w14:paraId="2C3D81D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449D8029">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bidi="ar-SA"/>
              </w:rPr>
            </w:pPr>
            <w:r>
              <w:rPr>
                <w:rFonts w:hint="default" w:ascii="Times New Roman" w:hAnsi="Times New Roman" w:eastAsia="方正仿宋_GB2312" w:cs="Times New Roman"/>
                <w:color w:val="auto"/>
                <w:kern w:val="21"/>
                <w:sz w:val="21"/>
                <w:szCs w:val="21"/>
                <w:vertAlign w:val="baseline"/>
              </w:rPr>
              <w:t>正常申报</w:t>
            </w:r>
          </w:p>
        </w:tc>
        <w:tc>
          <w:tcPr>
            <w:tcW w:w="450" w:type="dxa"/>
            <w:tcBorders>
              <w:tl2br w:val="nil"/>
              <w:tr2bl w:val="nil"/>
            </w:tcBorders>
            <w:shd w:val="clear" w:color="auto" w:fill="auto"/>
            <w:noWrap w:val="0"/>
            <w:vAlign w:val="center"/>
          </w:tcPr>
          <w:p w14:paraId="26C0AE75">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b/>
                <w:bCs/>
                <w:color w:val="auto"/>
                <w:kern w:val="21"/>
                <w:sz w:val="21"/>
                <w:szCs w:val="21"/>
                <w:vertAlign w:val="baseline"/>
                <w:lang w:val="en-US" w:eastAsia="zh-CN" w:bidi="ar-SA"/>
              </w:rPr>
            </w:pPr>
            <w:r>
              <w:rPr>
                <w:rFonts w:hint="default" w:ascii="Times New Roman" w:hAnsi="Times New Roman" w:eastAsia="方正仿宋_GB2312" w:cs="Times New Roman"/>
                <w:b/>
                <w:bCs/>
                <w:color w:val="auto"/>
                <w:kern w:val="21"/>
                <w:sz w:val="21"/>
                <w:szCs w:val="21"/>
                <w:vertAlign w:val="baseline"/>
              </w:rPr>
              <w:t>能力业绩要求</w:t>
            </w:r>
          </w:p>
        </w:tc>
        <w:tc>
          <w:tcPr>
            <w:tcW w:w="771" w:type="dxa"/>
            <w:tcBorders>
              <w:tl2br w:val="nil"/>
              <w:tr2bl w:val="nil"/>
            </w:tcBorders>
            <w:noWrap w:val="0"/>
            <w:tcMar>
              <w:top w:w="113" w:type="dxa"/>
              <w:left w:w="57" w:type="dxa"/>
              <w:bottom w:w="113" w:type="dxa"/>
              <w:right w:w="57" w:type="dxa"/>
            </w:tcMar>
            <w:vAlign w:val="center"/>
          </w:tcPr>
          <w:p w14:paraId="6A1F3361">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工作经历（能力）、业绩、成果要求</w:t>
            </w:r>
          </w:p>
        </w:tc>
        <w:tc>
          <w:tcPr>
            <w:tcW w:w="7264" w:type="dxa"/>
            <w:tcBorders>
              <w:tl2br w:val="nil"/>
              <w:tr2bl w:val="nil"/>
            </w:tcBorders>
            <w:noWrap w:val="0"/>
            <w:vAlign w:val="top"/>
          </w:tcPr>
          <w:p w14:paraId="72460E4E">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申报正高级人力资源管理专业职称：</w:t>
            </w:r>
          </w:p>
          <w:p w14:paraId="4001EF52">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243" w:leftChars="0" w:hanging="243" w:hangingChars="120"/>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b/>
                <w:bCs/>
                <w:color w:val="auto"/>
                <w:kern w:val="21"/>
                <w:sz w:val="21"/>
                <w:szCs w:val="21"/>
                <w:vertAlign w:val="baseline"/>
                <w:lang w:val="en-US" w:eastAsia="zh-CN"/>
              </w:rPr>
              <w:t>1.</w:t>
            </w:r>
            <w:r>
              <w:rPr>
                <w:rFonts w:hint="eastAsia" w:eastAsia="方正仿宋_GB2312" w:cs="Times New Roman"/>
                <w:b/>
                <w:bCs/>
                <w:color w:val="auto"/>
                <w:kern w:val="21"/>
                <w:sz w:val="21"/>
                <w:szCs w:val="21"/>
                <w:vertAlign w:val="baseline"/>
                <w:lang w:val="en-US" w:eastAsia="zh-CN"/>
              </w:rPr>
              <w:t xml:space="preserve"> </w:t>
            </w:r>
            <w:r>
              <w:rPr>
                <w:rFonts w:hint="eastAsia" w:ascii="Times New Roman" w:hAnsi="Times New Roman" w:eastAsia="方正仿宋_GB2312" w:cs="Times New Roman"/>
                <w:b/>
                <w:bCs/>
                <w:color w:val="auto"/>
                <w:kern w:val="21"/>
                <w:sz w:val="21"/>
                <w:szCs w:val="21"/>
                <w:vertAlign w:val="baseline"/>
                <w:lang w:val="en-US" w:eastAsia="zh-CN"/>
              </w:rPr>
              <w:t>企事业单位、社会组织、个体经济组织中从事人力资源工作的专业技术人员，任现职以来，须同时具备1—10条中的3条：</w:t>
            </w:r>
          </w:p>
          <w:p w14:paraId="4717B02F">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1</w:t>
            </w:r>
            <w:r>
              <w:rPr>
                <w:rFonts w:hint="eastAsia" w:eastAsia="方正仿宋_GB2312" w:cs="Times New Roman"/>
                <w:color w:val="auto"/>
                <w:kern w:val="21"/>
                <w:sz w:val="21"/>
                <w:szCs w:val="21"/>
                <w:vertAlign w:val="baseline"/>
                <w:lang w:eastAsia="zh-CN"/>
              </w:rPr>
              <w:t>）</w:t>
            </w:r>
            <w:r>
              <w:rPr>
                <w:rFonts w:hint="default" w:ascii="Times New Roman" w:hAnsi="Times New Roman" w:eastAsia="方正仿宋_GB2312" w:cs="Times New Roman"/>
                <w:color w:val="auto"/>
                <w:kern w:val="21"/>
                <w:sz w:val="21"/>
                <w:szCs w:val="21"/>
                <w:vertAlign w:val="baseline"/>
              </w:rPr>
              <w:t>主持或作为骨干，完善人力资源管理体系，在推进人力资源管理创新方面取得重大成果（有项目方案、可行性评估和专家论证结果），为全面提高单位综合管理和决策水平作出突出贡献。</w:t>
            </w:r>
          </w:p>
          <w:p w14:paraId="24CABC47">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2</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主持或作为骨干，注重人力资源整体开发，构建企业大学，创建良好单位文化，受到单位员工的普遍认同。</w:t>
            </w:r>
          </w:p>
          <w:p w14:paraId="3979F914">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3</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spacing w:val="-3"/>
                <w:kern w:val="21"/>
                <w:sz w:val="21"/>
                <w:szCs w:val="21"/>
                <w:vertAlign w:val="baseline"/>
                <w:lang w:eastAsia="zh-CN"/>
              </w:rPr>
              <w:t>主持或作为骨干，在促进就业和优化人才配置等方面作出突出贡献（以</w:t>
            </w:r>
            <w:r>
              <w:rPr>
                <w:rFonts w:hint="default" w:eastAsia="方正仿宋_GB2312" w:cs="Times New Roman"/>
                <w:color w:val="auto"/>
                <w:kern w:val="21"/>
                <w:sz w:val="21"/>
                <w:szCs w:val="21"/>
                <w:vertAlign w:val="baseline"/>
                <w:lang w:eastAsia="zh-CN"/>
              </w:rPr>
              <w:t>省级以上行业主管部门、公共人力资源服务机构、行业组织证明为准）。</w:t>
            </w:r>
          </w:p>
          <w:p w14:paraId="2C71AE76">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4</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主持或作为骨干，参与完成总价值超过300万元以上的人力资源管理策划、评估、招聘或培训等项目，经实践证明取得显著的社会效益和经济效益。</w:t>
            </w:r>
          </w:p>
          <w:p w14:paraId="6AF249D4">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5</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主持或作为骨干，参与研究、设计适合单位发展的人力资源管理模式，有2项以上自主知识产权或关键产品（以批文或证书为准），并创造出显著的社会效益和经济效益。</w:t>
            </w:r>
          </w:p>
          <w:p w14:paraId="213F2E59">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6</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主持或作为骨干，获得省部级以上优秀管理奖项，或获得市厅级以上</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有突出贡献的中青年专家</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优秀企业家</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及相同级别政府部门颁发的荣誉（以批文或证书为准）。</w:t>
            </w:r>
          </w:p>
          <w:p w14:paraId="64949A23">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7</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主持或作为主要人员，承担2项以上省部级人力资源管理重点课题，或3项以上市厅级人力资源管理重点课题的研究。</w:t>
            </w:r>
          </w:p>
          <w:p w14:paraId="7F94436F">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spacing w:val="-3"/>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8</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作为主要撰写人，在省部级行业发展论坛、理论研讨会上发表具有高水平的学术报告；或在省部级行业课题调研活动（有具体通知、结果</w:t>
            </w:r>
            <w:r>
              <w:rPr>
                <w:rFonts w:hint="default" w:eastAsia="方正仿宋_GB2312" w:cs="Times New Roman"/>
                <w:color w:val="auto"/>
                <w:spacing w:val="-3"/>
                <w:kern w:val="21"/>
                <w:sz w:val="21"/>
                <w:szCs w:val="21"/>
                <w:vertAlign w:val="baseline"/>
                <w:lang w:eastAsia="zh-CN"/>
              </w:rPr>
              <w:t>公告）中提交具有高水平的研究报告；或在省部级以上人力资源专业报纸，专业学术期刊、核心期刊上发表具有高水平的人力资源专业论文。</w:t>
            </w:r>
          </w:p>
          <w:p w14:paraId="172AD44F">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9</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主要人员，参与制定（包括调研咨询、关键数据资料提供、提案发起）人力资源管理、人力资源服务、就业创业、劳动关系等领域法规、政策、发展规划和标准规范等，积极促进本地区、本单位人力资源开发利用；</w:t>
            </w:r>
          </w:p>
          <w:p w14:paraId="083123A4">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ascii="Times New Roman" w:hAnsi="Times New Roman" w:eastAsia="方正仿宋_GB2312" w:cs="Times New Roman"/>
                <w:color w:val="auto"/>
                <w:kern w:val="21"/>
                <w:sz w:val="21"/>
                <w:szCs w:val="21"/>
                <w:vertAlign w:val="baseline"/>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10</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作为单位人力资源管理负责人，通过实施人力资源管理优化，企业近3年在湖北省纳税总额超过500万元（以纳税凭证及会计师事务所出具的审计报告所附财务报表为</w:t>
            </w:r>
            <w:r>
              <w:rPr>
                <w:rFonts w:hint="default" w:ascii="Times New Roman" w:hAnsi="Times New Roman" w:eastAsia="方正仿宋_GB2312" w:cs="Times New Roman"/>
                <w:color w:val="auto"/>
                <w:kern w:val="21"/>
                <w:sz w:val="21"/>
                <w:szCs w:val="21"/>
                <w:vertAlign w:val="baseline"/>
              </w:rPr>
              <w:t>依据）。</w:t>
            </w:r>
          </w:p>
          <w:p w14:paraId="5DF2CED4">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243" w:leftChars="0" w:hanging="243" w:hangingChars="120"/>
              <w:jc w:val="both"/>
              <w:textAlignment w:val="auto"/>
              <w:rPr>
                <w:rFonts w:hint="default"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b/>
                <w:bCs/>
                <w:color w:val="auto"/>
                <w:kern w:val="21"/>
                <w:sz w:val="21"/>
                <w:szCs w:val="21"/>
                <w:vertAlign w:val="baseline"/>
                <w:lang w:val="en-US" w:eastAsia="zh-CN"/>
              </w:rPr>
              <w:t>2</w:t>
            </w:r>
            <w:r>
              <w:rPr>
                <w:rFonts w:hint="eastAsia" w:eastAsia="方正仿宋_GB2312" w:cs="Times New Roman"/>
                <w:b/>
                <w:bCs/>
                <w:color w:val="auto"/>
                <w:kern w:val="21"/>
                <w:sz w:val="21"/>
                <w:szCs w:val="21"/>
                <w:vertAlign w:val="baseline"/>
                <w:lang w:val="en-US" w:eastAsia="zh-CN"/>
              </w:rPr>
              <w:t xml:space="preserve">. </w:t>
            </w:r>
            <w:r>
              <w:rPr>
                <w:rFonts w:hint="default" w:ascii="Times New Roman" w:hAnsi="Times New Roman" w:eastAsia="方正仿宋_GB2312" w:cs="Times New Roman"/>
                <w:b/>
                <w:bCs/>
                <w:color w:val="auto"/>
                <w:kern w:val="21"/>
                <w:sz w:val="21"/>
                <w:szCs w:val="21"/>
                <w:vertAlign w:val="baseline"/>
                <w:lang w:val="en-US" w:eastAsia="zh-CN"/>
              </w:rPr>
              <w:t>对经营性人力资源服务机构中从事人力资源工作的专业技术人员，任现职以来，须同时具备1—8条中的3条：</w:t>
            </w:r>
          </w:p>
          <w:p w14:paraId="74D01BE4">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ascii="Times New Roman" w:hAnsi="Times New Roman" w:eastAsia="方正仿宋_GB2312" w:cs="Times New Roman"/>
                <w:color w:val="auto"/>
                <w:kern w:val="21"/>
                <w:sz w:val="21"/>
                <w:szCs w:val="21"/>
                <w:vertAlign w:val="baseline"/>
              </w:rPr>
              <w:t>（</w:t>
            </w:r>
            <w:r>
              <w:rPr>
                <w:rFonts w:hint="default" w:eastAsia="方正仿宋_GB2312" w:cs="Times New Roman"/>
                <w:color w:val="auto"/>
                <w:kern w:val="21"/>
                <w:sz w:val="21"/>
                <w:szCs w:val="21"/>
                <w:vertAlign w:val="baseline"/>
                <w:lang w:eastAsia="zh-CN"/>
              </w:rPr>
              <w:t xml:space="preserve">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1</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作为单位负责人，通过实施人力资源管理优化，企业近3年年均营业总收入超过8000万元，或年均纳税总额超过300万元。</w:t>
            </w:r>
          </w:p>
          <w:p w14:paraId="0501FF7A">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2</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spacing w:val="3"/>
                <w:kern w:val="21"/>
                <w:sz w:val="21"/>
                <w:szCs w:val="21"/>
                <w:vertAlign w:val="baseline"/>
                <w:lang w:eastAsia="zh-CN"/>
              </w:rPr>
              <w:t>作为单位负责人，主持设立2家以上境外分公司（办事机构）或设立</w:t>
            </w:r>
            <w:r>
              <w:rPr>
                <w:rFonts w:hint="default" w:eastAsia="方正仿宋_GB2312" w:cs="Times New Roman"/>
                <w:color w:val="auto"/>
                <w:kern w:val="21"/>
                <w:sz w:val="21"/>
                <w:szCs w:val="21"/>
                <w:vertAlign w:val="baseline"/>
                <w:lang w:eastAsia="zh-CN"/>
              </w:rPr>
              <w:t>10家以上境内分公司或子公司（办事机构），或公司上市（含境内外），取得显著的社会效益和经济效益。</w:t>
            </w:r>
          </w:p>
          <w:p w14:paraId="0479357F">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3</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带领或帮助所在单位创新产品和服务，取得3项以上自主知识产权或关键产品（以批文或证书为准），或在推进人力资源服务产品、技术和模式创新等方面取得重大突破（有项目方案、可行性评估和专家论证结果），并创造出显著的社会效益和经济效益。</w:t>
            </w:r>
          </w:p>
          <w:p w14:paraId="4E4C6903">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ascii="Times New Roman" w:hAnsi="Times New Roman" w:eastAsia="方正仿宋_GB2312" w:cs="Times New Roman"/>
                <w:color w:val="auto"/>
                <w:kern w:val="21"/>
                <w:sz w:val="21"/>
                <w:szCs w:val="21"/>
                <w:vertAlign w:val="baseline"/>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4</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主持或作为骨干，完成总价值超过500万元以上人力资源服务重点项目的投入、咨询、评估或论证等方面的工作，经实践证明取得显著的社会效益和经济效益。</w:t>
            </w:r>
          </w:p>
        </w:tc>
      </w:tr>
      <w:tr w14:paraId="601BA21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1828" w:hRule="atLeast"/>
          <w:jc w:val="center"/>
        </w:trPr>
        <w:tc>
          <w:tcPr>
            <w:tcW w:w="777" w:type="dxa"/>
            <w:tcBorders>
              <w:tl2br w:val="nil"/>
              <w:tr2bl w:val="nil"/>
            </w:tcBorders>
            <w:shd w:val="clear" w:color="auto" w:fill="auto"/>
            <w:noWrap w:val="0"/>
            <w:vAlign w:val="center"/>
          </w:tcPr>
          <w:p w14:paraId="41AF943C">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4A1555D1">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450" w:type="dxa"/>
            <w:tcBorders>
              <w:tl2br w:val="nil"/>
              <w:tr2bl w:val="nil"/>
            </w:tcBorders>
            <w:shd w:val="clear" w:color="auto" w:fill="auto"/>
            <w:noWrap w:val="0"/>
            <w:vAlign w:val="center"/>
          </w:tcPr>
          <w:p w14:paraId="4763A967">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b/>
                <w:bCs/>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771" w:type="dxa"/>
            <w:tcBorders>
              <w:tl2br w:val="nil"/>
              <w:tr2bl w:val="nil"/>
            </w:tcBorders>
            <w:noWrap w:val="0"/>
            <w:tcMar>
              <w:top w:w="113" w:type="dxa"/>
              <w:left w:w="57" w:type="dxa"/>
              <w:bottom w:w="113" w:type="dxa"/>
              <w:right w:w="57" w:type="dxa"/>
            </w:tcMar>
            <w:vAlign w:val="center"/>
          </w:tcPr>
          <w:p w14:paraId="0E384D6C">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工作经历（能力）、业绩、成果要求</w:t>
            </w:r>
          </w:p>
        </w:tc>
        <w:tc>
          <w:tcPr>
            <w:tcW w:w="7264" w:type="dxa"/>
            <w:tcBorders>
              <w:tl2br w:val="nil"/>
              <w:tr2bl w:val="nil"/>
            </w:tcBorders>
            <w:noWrap w:val="0"/>
            <w:vAlign w:val="top"/>
          </w:tcPr>
          <w:p w14:paraId="2EC7EFB9">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5</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主持或作为骨干，组织2场以上高层次人力资源行业论坛、发展研讨会、项目对接会等重大活动</w:t>
            </w:r>
            <w:r>
              <w:rPr>
                <w:rFonts w:hint="default" w:ascii="Times New Roman" w:hAnsi="Times New Roman" w:eastAsia="方正仿宋_GB2312" w:cs="Times New Roman"/>
                <w:color w:val="auto"/>
                <w:kern w:val="21"/>
                <w:sz w:val="21"/>
                <w:szCs w:val="21"/>
                <w:vertAlign w:val="baseline"/>
              </w:rPr>
              <w:t>，取得显著的社会效益和经济效益（以省级以上</w:t>
            </w:r>
            <w:r>
              <w:rPr>
                <w:rFonts w:hint="default" w:eastAsia="方正仿宋_GB2312" w:cs="Times New Roman"/>
                <w:color w:val="auto"/>
                <w:kern w:val="21"/>
                <w:sz w:val="21"/>
                <w:szCs w:val="21"/>
                <w:vertAlign w:val="baseline"/>
                <w:lang w:eastAsia="zh-CN"/>
              </w:rPr>
              <w:t>行业主管部门、公共人力资源服务机构、行业组织证明为准）。</w:t>
            </w:r>
          </w:p>
          <w:p w14:paraId="0926E552">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6</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主持或作为骨干，在省部级以上评比表彰活动中，因在人力资源工作中做出突出贡献、取得显著成绩获得先进个人称号或取得二等奖及以上荣誉（以批文或证书为准）。</w:t>
            </w:r>
          </w:p>
          <w:p w14:paraId="0F591782">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spacing w:val="-3"/>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7</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spacing w:val="-3"/>
                <w:kern w:val="21"/>
                <w:sz w:val="21"/>
                <w:szCs w:val="21"/>
                <w:vertAlign w:val="baseline"/>
                <w:lang w:eastAsia="zh-CN"/>
              </w:rPr>
              <w:t>主持或作为主要人员承担3项以上市厅级人力资源管理重点课题的研究。</w:t>
            </w:r>
            <w:r>
              <w:rPr>
                <w:rFonts w:hint="default" w:eastAsia="方正仿宋_GB2312" w:cs="Times New Roman"/>
                <w:color w:val="auto"/>
                <w:kern w:val="21"/>
                <w:sz w:val="21"/>
                <w:szCs w:val="21"/>
                <w:vertAlign w:val="baseline"/>
                <w:lang w:eastAsia="zh-CN"/>
              </w:rPr>
              <w:t>作为主要撰写人，在省部级行业发展论坛、理论研讨会上发表具有高水平的学术报告；或在省部级行业课题调研活动（有具体通知、结果</w:t>
            </w:r>
            <w:r>
              <w:rPr>
                <w:rFonts w:hint="default" w:eastAsia="方正仿宋_GB2312" w:cs="Times New Roman"/>
                <w:color w:val="auto"/>
                <w:spacing w:val="-3"/>
                <w:kern w:val="21"/>
                <w:sz w:val="21"/>
                <w:szCs w:val="21"/>
                <w:vertAlign w:val="baseline"/>
                <w:lang w:eastAsia="zh-CN"/>
              </w:rPr>
              <w:t>公告）中提交具有高水平的研究报告；或在省部级以上人力资源专业报纸，专业学术期刊、核心期刊上发表具有高水平的人力资源专业论文。</w:t>
            </w:r>
          </w:p>
          <w:p w14:paraId="5EBF83F7">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ascii="Times New Roman" w:hAnsi="Times New Roman" w:eastAsia="方正仿宋_GB2312" w:cs="Times New Roman"/>
                <w:color w:val="auto"/>
                <w:kern w:val="21"/>
                <w:sz w:val="21"/>
                <w:szCs w:val="21"/>
                <w:vertAlign w:val="baseline"/>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8</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作为主要人员，参与制定（包括调研咨询、关键数据资料提供、提案发起）人力资源管理、人力资源服务、就业创业、劳动关系等领域法规、政策、发展规划和</w:t>
            </w:r>
            <w:r>
              <w:rPr>
                <w:rFonts w:hint="default" w:ascii="Times New Roman" w:hAnsi="Times New Roman" w:eastAsia="方正仿宋_GB2312" w:cs="Times New Roman"/>
                <w:color w:val="auto"/>
                <w:kern w:val="21"/>
                <w:sz w:val="21"/>
                <w:szCs w:val="21"/>
                <w:vertAlign w:val="baseline"/>
              </w:rPr>
              <w:t>标准规范等，积极促进本地区、本单位人力资源开发利用。</w:t>
            </w:r>
          </w:p>
          <w:p w14:paraId="37AC53EF">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243" w:leftChars="0" w:hanging="243" w:hangingChars="120"/>
              <w:jc w:val="both"/>
              <w:textAlignment w:val="auto"/>
              <w:rPr>
                <w:rFonts w:hint="default"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b/>
                <w:bCs/>
                <w:color w:val="auto"/>
                <w:kern w:val="21"/>
                <w:sz w:val="21"/>
                <w:szCs w:val="21"/>
                <w:vertAlign w:val="baseline"/>
                <w:lang w:val="en-US" w:eastAsia="zh-CN"/>
              </w:rPr>
              <w:t>（3）对公共人力资源服务机构中从事人力资源工作的专业技术人员，任现职以来，须同时具备1—8条中的3条：</w:t>
            </w:r>
          </w:p>
          <w:p w14:paraId="6C1D837D">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ascii="Times New Roman" w:hAnsi="Times New Roman" w:eastAsia="方正仿宋_GB2312" w:cs="Times New Roman"/>
                <w:color w:val="auto"/>
                <w:kern w:val="21"/>
                <w:sz w:val="21"/>
                <w:szCs w:val="21"/>
                <w:vertAlign w:val="baseline"/>
              </w:rPr>
              <w:t>（</w:t>
            </w:r>
            <w:r>
              <w:rPr>
                <w:rFonts w:hint="default" w:eastAsia="方正仿宋_GB2312" w:cs="Times New Roman"/>
                <w:color w:val="auto"/>
                <w:kern w:val="21"/>
                <w:sz w:val="21"/>
                <w:szCs w:val="21"/>
                <w:vertAlign w:val="baseline"/>
                <w:lang w:eastAsia="zh-CN"/>
              </w:rPr>
              <w:t xml:space="preserve">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1</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主持或作为骨干，在组织和实施就业促进、创业培训、社会保障服务、人才发展、劳动关系协调、薪酬分配、人事考试等工作中，对推进公共人力资源服务作出突出贡献，并创造出显著的社会效益。</w:t>
            </w:r>
          </w:p>
          <w:p w14:paraId="63A4A9DA">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2</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完成1项以上国家、省部级，或2项以上市厅级以上促进就业、社会保障、人才发展、劳动关系、薪酬分配、人事考试等相关政策、规划、标准的制定，经主管部门批准付诸实践，取得显著的社会效益。</w:t>
            </w:r>
          </w:p>
          <w:p w14:paraId="06D0958C">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3</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主持或作为骨干，完成总价值超过300万元以上公共人力资源服务重点项目的投入、咨询、评估或论证等方面等工作，并取得显著的社会效益。</w:t>
            </w:r>
          </w:p>
          <w:p w14:paraId="5D548A56">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4</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主持或作为骨干，完成2项以上国家、省部级，或3项以上市厅级公共人力资源服务基础设施建设、技术改造等项目方案的组织和实施，并取得显著的社会效益。</w:t>
            </w:r>
          </w:p>
          <w:p w14:paraId="19FC49B5">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spacing w:val="0"/>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5</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spacing w:val="0"/>
                <w:kern w:val="21"/>
                <w:sz w:val="21"/>
                <w:szCs w:val="21"/>
                <w:vertAlign w:val="baseline"/>
                <w:lang w:eastAsia="zh-CN"/>
              </w:rPr>
              <w:t>主持或作为骨干，组织实施3万人次以上考试、1万人次以上招聘就业活动等一定规模业务活动；策划和组织实施2场以上市厅级高层次人力资源行业论坛、发展研讨会、项目对接会等重大活动，取得显著的社会效益。</w:t>
            </w:r>
          </w:p>
          <w:p w14:paraId="726B3752">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6</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主持或作为骨干，在省部级以上评比表彰活动中，因在人力资源工作中做出突出贡献、取得显著成绩获得先进个人称号或取得二等奖及以上荣誉（以批文或证书为准）。</w:t>
            </w:r>
          </w:p>
          <w:p w14:paraId="551E421D">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7</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主持或作为主要人员，承担3项以上市厅级人力资源管理重点课题的研究。作为主要撰写人，</w:t>
            </w:r>
            <w:r>
              <w:rPr>
                <w:rFonts w:hint="default" w:ascii="Times New Roman" w:hAnsi="Times New Roman" w:eastAsia="方正仿宋_GB2312" w:cs="Times New Roman"/>
                <w:color w:val="auto"/>
                <w:kern w:val="21"/>
                <w:sz w:val="21"/>
                <w:szCs w:val="21"/>
                <w:vertAlign w:val="baseline"/>
              </w:rPr>
              <w:t>在省部级行业发展论坛、理论研讨会上发表具有高水</w:t>
            </w:r>
            <w:r>
              <w:rPr>
                <w:rFonts w:hint="default" w:eastAsia="方正仿宋_GB2312" w:cs="Times New Roman"/>
                <w:color w:val="auto"/>
                <w:kern w:val="21"/>
                <w:sz w:val="21"/>
                <w:szCs w:val="21"/>
                <w:vertAlign w:val="baseline"/>
                <w:lang w:eastAsia="zh-CN"/>
              </w:rPr>
              <w:t>平的学术报告；或在省部级行业课题调研活动（有立项通知、结果公告等）中提交具有高水平的研究报告。</w:t>
            </w:r>
          </w:p>
          <w:p w14:paraId="33EEDBB8">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8</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分管企事业单位人力资源管理工作期间，单位获得省部级人力资源管理创新、技术创新等方面的奖项1项以上，或获得市厅级人力资源管理创新、技术创新等方面的奖项2项以上；或作为骨干参与的人力资源管理创新、技术创新项目获得省部级以上奖项2项以上，或获得市厅级以上奖项4项以上。</w:t>
            </w:r>
          </w:p>
        </w:tc>
      </w:tr>
      <w:tr w14:paraId="5297B9F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tcBorders>
              <w:tl2br w:val="nil"/>
              <w:tr2bl w:val="nil"/>
            </w:tcBorders>
            <w:noWrap w:val="0"/>
            <w:vAlign w:val="center"/>
          </w:tcPr>
          <w:p w14:paraId="650B337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351E94ED">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破格申报</w:t>
            </w:r>
          </w:p>
        </w:tc>
        <w:tc>
          <w:tcPr>
            <w:tcW w:w="450" w:type="dxa"/>
            <w:tcBorders>
              <w:tl2br w:val="nil"/>
              <w:tr2bl w:val="nil"/>
            </w:tcBorders>
            <w:noWrap w:val="0"/>
            <w:vAlign w:val="center"/>
          </w:tcPr>
          <w:p w14:paraId="35814FE5">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771" w:type="dxa"/>
            <w:tcBorders>
              <w:tl2br w:val="nil"/>
              <w:tr2bl w:val="nil"/>
            </w:tcBorders>
            <w:noWrap w:val="0"/>
            <w:tcMar>
              <w:top w:w="113" w:type="dxa"/>
              <w:left w:w="57" w:type="dxa"/>
              <w:bottom w:w="113" w:type="dxa"/>
              <w:right w:w="57" w:type="dxa"/>
            </w:tcMar>
            <w:vAlign w:val="center"/>
          </w:tcPr>
          <w:p w14:paraId="47D8F6FC">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w:t>
            </w:r>
          </w:p>
          <w:p w14:paraId="31CF9644">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eastAsia" w:ascii="Times New Roman" w:hAnsi="Times New Roman" w:eastAsia="方正仿宋_GB2312" w:cs="Times New Roman"/>
                <w:color w:val="auto"/>
                <w:kern w:val="21"/>
                <w:sz w:val="21"/>
                <w:szCs w:val="21"/>
                <w:vertAlign w:val="baseline"/>
                <w:lang w:val="en-US" w:eastAsia="zh-CN"/>
              </w:rPr>
              <w:t>业绩</w:t>
            </w:r>
          </w:p>
        </w:tc>
        <w:tc>
          <w:tcPr>
            <w:tcW w:w="7264" w:type="dxa"/>
            <w:tcBorders>
              <w:tl2br w:val="nil"/>
              <w:tr2bl w:val="nil"/>
            </w:tcBorders>
            <w:noWrap w:val="0"/>
            <w:vAlign w:val="top"/>
          </w:tcPr>
          <w:p w14:paraId="3AA98E1F">
            <w:pPr>
              <w:keepNext w:val="0"/>
              <w:keepLines w:val="0"/>
              <w:pageBreakBefore w:val="0"/>
              <w:widowControl w:val="0"/>
              <w:kinsoku/>
              <w:wordWrap/>
              <w:overflowPunct/>
              <w:topLinePunct w:val="0"/>
              <w:autoSpaceDE/>
              <w:autoSpaceDN/>
              <w:bidi w:val="0"/>
              <w:adjustRightInd/>
              <w:snapToGrid/>
              <w:spacing w:line="310" w:lineRule="exact"/>
              <w:ind w:left="0" w:leftChars="0" w:firstLine="0" w:firstLineChars="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rPr>
              <w:t>对确有真才实学、突出能力、特殊成果、显著业绩的人力资源管理专业人员，符合下列条件之一，可不受学历、资历条件的限制，直接申报高级人力资源管理师；已有高级人力资源管理师职称的，可直接申报正高级人力资源管理师。所依据的成绩原则上不得重复使用。</w:t>
            </w:r>
          </w:p>
          <w:p w14:paraId="050C2A6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享受政府特殊津贴人员、省有突出贡献中青年专家、享受省政府专项津贴专家。</w:t>
            </w:r>
          </w:p>
          <w:p w14:paraId="45DB8A7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获得省级以上优秀企业家、产业教授等荣誉。</w:t>
            </w:r>
          </w:p>
          <w:p w14:paraId="1B1EC7B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被评选为省级以上人力资源管理行业领军人才。</w:t>
            </w:r>
          </w:p>
          <w:p w14:paraId="64060B3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作为人力资源管理机构负责人，所在单位被认定为省级以上人力资源管理行业领军企业。</w:t>
            </w:r>
          </w:p>
          <w:p w14:paraId="00400F6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在基层一线工作累计满20年，为人力资源管理行业促就业及助力乡村振兴作出突出贡献，得到省级以上行业主管部门认可。</w:t>
            </w:r>
          </w:p>
          <w:p w14:paraId="6827CB1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）6</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国家级一类技能大赛（人力资源相关专业）三等奖以上获得者或省级人力资源服务创新创业大赛一等奖以上获得者。</w:t>
            </w:r>
          </w:p>
          <w:p w14:paraId="4FD4D4C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）7</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作为经营性人力资源服务机构负责人，所在单位近3年取得十分显著的经济效益，年均营业总收入超过1亿元，年均纳税总额超过1000万元。</w:t>
            </w:r>
          </w:p>
          <w:p w14:paraId="49DECA0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）8</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作为单位负责人，所在单位为我省成功引进世界一流的顶尖人才团队，或引进院士1名以上，或引进人才入选各省、市（直辖市或副省级市）重大人才计划3人次以上。</w:t>
            </w:r>
          </w:p>
        </w:tc>
      </w:tr>
    </w:tbl>
    <w:p w14:paraId="6D7BC06E">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方正仿宋_GB2312" w:hAnsi="方正仿宋_GB2312" w:eastAsia="方正仿宋_GB2312" w:cs="方正仿宋_GB2312"/>
          <w:color w:val="auto"/>
          <w:kern w:val="21"/>
          <w:sz w:val="30"/>
          <w:szCs w:val="30"/>
        </w:rPr>
      </w:pPr>
    </w:p>
    <w:p w14:paraId="73710FC3">
      <w:pPr>
        <w:rPr>
          <w:color w:val="auto"/>
          <w:kern w:val="21"/>
        </w:rPr>
      </w:pPr>
      <w:r>
        <w:rPr>
          <w:color w:val="auto"/>
          <w:kern w:val="21"/>
        </w:rPr>
        <w:br w:type="page"/>
      </w:r>
    </w:p>
    <w:p w14:paraId="38BB36C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color w:val="auto"/>
          <w:kern w:val="21"/>
          <w:sz w:val="36"/>
          <w:szCs w:val="36"/>
        </w:rPr>
      </w:pPr>
      <w:r>
        <w:rPr>
          <w:rFonts w:hint="eastAsia" w:ascii="方正小标宋_GBK" w:hAnsi="方正小标宋_GBK" w:eastAsia="方正小标宋_GBK" w:cs="方正小标宋_GBK"/>
          <w:b w:val="0"/>
          <w:bCs w:val="0"/>
          <w:color w:val="auto"/>
          <w:kern w:val="21"/>
          <w:sz w:val="36"/>
          <w:szCs w:val="36"/>
        </w:rPr>
        <w:t>湖北省人力资源管理专业职称</w:t>
      </w:r>
      <w:r>
        <w:rPr>
          <w:rFonts w:hint="eastAsia" w:ascii="方正小标宋_GBK" w:hAnsi="方正小标宋_GBK" w:eastAsia="方正小标宋_GBK" w:cs="方正小标宋_GBK"/>
          <w:b w:val="0"/>
          <w:bCs w:val="0"/>
          <w:color w:val="auto"/>
          <w:kern w:val="21"/>
          <w:sz w:val="36"/>
          <w:szCs w:val="36"/>
          <w:lang w:val="en-US" w:eastAsia="zh-CN"/>
        </w:rPr>
        <w:t>评审</w:t>
      </w:r>
      <w:r>
        <w:rPr>
          <w:rFonts w:hint="eastAsia" w:ascii="方正小标宋_GBK" w:hAnsi="方正小标宋_GBK" w:eastAsia="方正小标宋_GBK" w:cs="方正小标宋_GBK"/>
          <w:b w:val="0"/>
          <w:bCs w:val="0"/>
          <w:color w:val="auto"/>
          <w:kern w:val="21"/>
          <w:sz w:val="36"/>
          <w:szCs w:val="36"/>
        </w:rPr>
        <w:t>申报自查表</w:t>
      </w:r>
    </w:p>
    <w:p w14:paraId="170B8AF8">
      <w:pPr>
        <w:keepNext w:val="0"/>
        <w:keepLines w:val="0"/>
        <w:pageBreakBefore w:val="0"/>
        <w:widowControl w:val="0"/>
        <w:kinsoku/>
        <w:wordWrap/>
        <w:overflowPunct/>
        <w:topLinePunct w:val="0"/>
        <w:autoSpaceDE/>
        <w:autoSpaceDN/>
        <w:bidi w:val="0"/>
        <w:adjustRightInd/>
        <w:snapToGrid/>
        <w:spacing w:after="319" w:afterLines="100" w:line="600" w:lineRule="exact"/>
        <w:jc w:val="center"/>
        <w:textAlignment w:val="auto"/>
        <w:rPr>
          <w:rFonts w:hint="eastAsia" w:ascii="方正小标宋_GBK" w:hAnsi="方正小标宋_GBK" w:eastAsia="方正小标宋_GBK" w:cs="方正小标宋_GBK"/>
          <w:b w:val="0"/>
          <w:bCs w:val="0"/>
          <w:kern w:val="21"/>
          <w:sz w:val="28"/>
          <w:szCs w:val="28"/>
          <w:lang w:eastAsia="zh-CN"/>
        </w:rPr>
      </w:pPr>
      <w:r>
        <w:rPr>
          <w:rFonts w:hint="eastAsia" w:ascii="方正小标宋_GBK" w:hAnsi="方正小标宋_GBK" w:eastAsia="方正小标宋_GBK" w:cs="方正小标宋_GBK"/>
          <w:b w:val="0"/>
          <w:bCs w:val="0"/>
          <w:kern w:val="21"/>
          <w:sz w:val="28"/>
          <w:szCs w:val="28"/>
          <w:lang w:eastAsia="zh-CN"/>
        </w:rPr>
        <w:t>（</w:t>
      </w:r>
      <w:r>
        <w:rPr>
          <w:rFonts w:hint="eastAsia" w:ascii="方正小标宋_GBK" w:hAnsi="方正小标宋_GBK" w:eastAsia="方正小标宋_GBK" w:cs="方正小标宋_GBK"/>
          <w:b w:val="0"/>
          <w:bCs w:val="0"/>
          <w:kern w:val="21"/>
          <w:sz w:val="28"/>
          <w:szCs w:val="28"/>
          <w:lang w:val="en-US" w:eastAsia="zh-CN"/>
        </w:rPr>
        <w:t>高级人力资源管理师</w:t>
      </w:r>
      <w:r>
        <w:rPr>
          <w:rFonts w:hint="eastAsia" w:ascii="方正小标宋_GBK" w:hAnsi="方正小标宋_GBK" w:eastAsia="方正小标宋_GBK" w:cs="方正小标宋_GBK"/>
          <w:b w:val="0"/>
          <w:bCs w:val="0"/>
          <w:kern w:val="21"/>
          <w:sz w:val="28"/>
          <w:szCs w:val="28"/>
          <w:lang w:eastAsia="zh-CN"/>
        </w:rPr>
        <w:t>）</w:t>
      </w:r>
    </w:p>
    <w:p w14:paraId="1C6160B1">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_GB2312" w:hAnsi="方正仿宋_GB2312" w:eastAsia="方正仿宋_GB2312" w:cs="方正仿宋_GB2312"/>
          <w:color w:val="auto"/>
          <w:kern w:val="21"/>
          <w:sz w:val="24"/>
          <w:szCs w:val="24"/>
        </w:rPr>
      </w:pPr>
      <w:r>
        <w:rPr>
          <w:rFonts w:hint="eastAsia" w:ascii="方正仿宋_GB2312" w:hAnsi="方正仿宋_GB2312" w:eastAsia="方正仿宋_GB2312" w:cs="方正仿宋_GB2312"/>
          <w:color w:val="auto"/>
          <w:kern w:val="21"/>
          <w:sz w:val="24"/>
          <w:szCs w:val="24"/>
        </w:rPr>
        <w:t xml:space="preserve">申报人员姓名： </w:t>
      </w:r>
      <w:r>
        <w:rPr>
          <w:rFonts w:hint="eastAsia" w:ascii="方正仿宋_GB2312" w:hAnsi="方正仿宋_GB2312" w:eastAsia="方正仿宋_GB2312" w:cs="方正仿宋_GB2312"/>
          <w:color w:val="auto"/>
          <w:kern w:val="21"/>
          <w:sz w:val="24"/>
          <w:szCs w:val="24"/>
          <w:lang w:val="en-US" w:eastAsia="zh-CN"/>
        </w:rPr>
        <w:t xml:space="preserve">           </w:t>
      </w:r>
      <w:r>
        <w:rPr>
          <w:rFonts w:hint="eastAsia" w:ascii="方正仿宋_GB2312" w:hAnsi="方正仿宋_GB2312" w:eastAsia="方正仿宋_GB2312" w:cs="方正仿宋_GB2312"/>
          <w:color w:val="auto"/>
          <w:kern w:val="21"/>
          <w:sz w:val="24"/>
          <w:szCs w:val="24"/>
        </w:rPr>
        <w:t>申报专业</w:t>
      </w:r>
      <w:r>
        <w:rPr>
          <w:rFonts w:hint="eastAsia" w:ascii="方正仿宋_GB2312" w:hAnsi="方正仿宋_GB2312" w:eastAsia="方正仿宋_GB2312" w:cs="方正仿宋_GB2312"/>
          <w:color w:val="auto"/>
          <w:kern w:val="21"/>
          <w:sz w:val="24"/>
          <w:szCs w:val="24"/>
          <w:lang w:eastAsia="zh-CN"/>
        </w:rPr>
        <w:t>：</w:t>
      </w:r>
      <w:r>
        <w:rPr>
          <w:rFonts w:hint="eastAsia" w:ascii="方正仿宋_GB2312" w:hAnsi="方正仿宋_GB2312" w:eastAsia="方正仿宋_GB2312" w:cs="方正仿宋_GB2312"/>
          <w:color w:val="auto"/>
          <w:kern w:val="21"/>
          <w:sz w:val="24"/>
          <w:szCs w:val="24"/>
          <w:lang w:val="en-US" w:eastAsia="zh-CN"/>
        </w:rPr>
        <w:t xml:space="preserve">                 </w:t>
      </w:r>
      <w:r>
        <w:rPr>
          <w:rFonts w:hint="eastAsia" w:ascii="方正仿宋_GB2312" w:hAnsi="方正仿宋_GB2312" w:eastAsia="方正仿宋_GB2312" w:cs="方正仿宋_GB2312"/>
          <w:color w:val="auto"/>
          <w:kern w:val="21"/>
          <w:sz w:val="24"/>
          <w:szCs w:val="24"/>
        </w:rPr>
        <w:t xml:space="preserve">  申报专业范围：</w:t>
      </w:r>
    </w:p>
    <w:tbl>
      <w:tblPr>
        <w:tblStyle w:val="6"/>
        <w:tblW w:w="926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113" w:type="dxa"/>
          <w:left w:w="108" w:type="dxa"/>
          <w:bottom w:w="113" w:type="dxa"/>
          <w:right w:w="108" w:type="dxa"/>
        </w:tblCellMar>
      </w:tblPr>
      <w:tblGrid>
        <w:gridCol w:w="777"/>
        <w:gridCol w:w="450"/>
        <w:gridCol w:w="768"/>
        <w:gridCol w:w="3"/>
        <w:gridCol w:w="7264"/>
      </w:tblGrid>
      <w:tr w14:paraId="234AC08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tblHeader/>
          <w:jc w:val="center"/>
        </w:trPr>
        <w:tc>
          <w:tcPr>
            <w:tcW w:w="777" w:type="dxa"/>
            <w:tcBorders>
              <w:tl2br w:val="nil"/>
              <w:tr2bl w:val="nil"/>
            </w:tcBorders>
            <w:noWrap w:val="0"/>
            <w:vAlign w:val="center"/>
          </w:tcPr>
          <w:p w14:paraId="197B4B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申报类别</w:t>
            </w:r>
          </w:p>
        </w:tc>
        <w:tc>
          <w:tcPr>
            <w:tcW w:w="1218" w:type="dxa"/>
            <w:gridSpan w:val="2"/>
            <w:tcBorders>
              <w:tl2br w:val="nil"/>
              <w:tr2bl w:val="nil"/>
            </w:tcBorders>
            <w:noWrap w:val="0"/>
            <w:vAlign w:val="center"/>
          </w:tcPr>
          <w:p w14:paraId="538E93A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自评</w:t>
            </w:r>
          </w:p>
          <w:p w14:paraId="477EFB8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内容</w:t>
            </w:r>
          </w:p>
        </w:tc>
        <w:tc>
          <w:tcPr>
            <w:tcW w:w="7267" w:type="dxa"/>
            <w:gridSpan w:val="2"/>
            <w:tcBorders>
              <w:tl2br w:val="nil"/>
              <w:tr2bl w:val="nil"/>
            </w:tcBorders>
            <w:noWrap w:val="0"/>
            <w:vAlign w:val="center"/>
          </w:tcPr>
          <w:p w14:paraId="605B254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具</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体</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内</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容</w:t>
            </w:r>
          </w:p>
        </w:tc>
      </w:tr>
      <w:tr w14:paraId="2E8554D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restart"/>
            <w:tcBorders>
              <w:tl2br w:val="nil"/>
              <w:tr2bl w:val="nil"/>
            </w:tcBorders>
            <w:noWrap w:val="0"/>
            <w:vAlign w:val="center"/>
          </w:tcPr>
          <w:p w14:paraId="05860AEC">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2176058B">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1218" w:type="dxa"/>
            <w:gridSpan w:val="2"/>
            <w:tcBorders>
              <w:tl2br w:val="nil"/>
              <w:tr2bl w:val="nil"/>
            </w:tcBorders>
            <w:noWrap w:val="0"/>
            <w:vAlign w:val="center"/>
          </w:tcPr>
          <w:p w14:paraId="1BFC0172">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学历资历条件</w:t>
            </w:r>
          </w:p>
        </w:tc>
        <w:tc>
          <w:tcPr>
            <w:tcW w:w="7267" w:type="dxa"/>
            <w:gridSpan w:val="2"/>
            <w:tcBorders>
              <w:tl2br w:val="nil"/>
              <w:tr2bl w:val="nil"/>
            </w:tcBorders>
            <w:noWrap w:val="0"/>
            <w:tcMar>
              <w:top w:w="595" w:type="dxa"/>
              <w:left w:w="108" w:type="dxa"/>
              <w:bottom w:w="595" w:type="dxa"/>
              <w:right w:w="108" w:type="dxa"/>
            </w:tcMar>
            <w:vAlign w:val="top"/>
          </w:tcPr>
          <w:p w14:paraId="69CE440B">
            <w:pPr>
              <w:keepNext w:val="0"/>
              <w:keepLines w:val="0"/>
              <w:pageBreakBefore w:val="0"/>
              <w:widowControl w:val="0"/>
              <w:kinsoku/>
              <w:wordWrap/>
              <w:overflowPunct/>
              <w:topLinePunct w:val="0"/>
              <w:autoSpaceDE/>
              <w:autoSpaceDN/>
              <w:bidi w:val="0"/>
              <w:adjustRightInd/>
              <w:snapToGrid/>
              <w:spacing w:line="310" w:lineRule="exact"/>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lang w:val="en-US" w:eastAsia="zh-CN"/>
              </w:rPr>
              <w:t>申报副高级人力资源管理专业职称，必须取得高级人力资源管理师资格考试合格证，并具备下列条件之一：</w:t>
            </w:r>
          </w:p>
          <w:p w14:paraId="1ECE5DF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ascii="Times New Roman" w:hAnsi="Times New Roman"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具备博士研究生学历或博士学位，取得人力资源管理师职称后，从事并聘任人力资源管理师相关工作满2年；</w:t>
            </w:r>
          </w:p>
          <w:p w14:paraId="53173E7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具备硕士研究生学历或硕士学位，或第二学士学位或研究生班毕业，或大学本科学历或学士学位，取得人力资源管理师职称后，从事并聘任人力资源管理师相关工作满5年；</w:t>
            </w:r>
          </w:p>
          <w:p w14:paraId="2A48EDF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eastAsia"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具备大学专科学历，取得人力资源管理师职称后，从事并聘任人力资源管理师相关工作满10年。</w:t>
            </w:r>
          </w:p>
        </w:tc>
      </w:tr>
      <w:tr w14:paraId="7A9EAE0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continue"/>
            <w:tcBorders>
              <w:tl2br w:val="nil"/>
              <w:tr2bl w:val="nil"/>
            </w:tcBorders>
            <w:noWrap w:val="0"/>
            <w:vAlign w:val="center"/>
          </w:tcPr>
          <w:p w14:paraId="0F29C29E">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vMerge w:val="restart"/>
            <w:tcBorders>
              <w:tl2br w:val="nil"/>
              <w:tr2bl w:val="nil"/>
            </w:tcBorders>
            <w:noWrap w:val="0"/>
            <w:vAlign w:val="center"/>
          </w:tcPr>
          <w:p w14:paraId="385DE2CA">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b/>
                <w:bCs/>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768" w:type="dxa"/>
            <w:tcBorders>
              <w:tl2br w:val="nil"/>
              <w:tr2bl w:val="nil"/>
            </w:tcBorders>
            <w:noWrap w:val="0"/>
            <w:tcMar>
              <w:top w:w="113" w:type="dxa"/>
              <w:left w:w="57" w:type="dxa"/>
              <w:bottom w:w="113" w:type="dxa"/>
              <w:right w:w="57" w:type="dxa"/>
            </w:tcMar>
            <w:vAlign w:val="center"/>
          </w:tcPr>
          <w:p w14:paraId="1747B9C5">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专业</w:t>
            </w:r>
          </w:p>
          <w:p w14:paraId="2BAADE8D">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理论</w:t>
            </w:r>
          </w:p>
          <w:p w14:paraId="33482B16">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知识</w:t>
            </w:r>
          </w:p>
          <w:p w14:paraId="6B407D89">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和能</w:t>
            </w:r>
          </w:p>
          <w:p w14:paraId="43196305">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力要</w:t>
            </w:r>
          </w:p>
          <w:p w14:paraId="35418F11">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求</w:t>
            </w:r>
          </w:p>
        </w:tc>
        <w:tc>
          <w:tcPr>
            <w:tcW w:w="7267" w:type="dxa"/>
            <w:gridSpan w:val="2"/>
            <w:tcBorders>
              <w:tl2br w:val="nil"/>
              <w:tr2bl w:val="nil"/>
            </w:tcBorders>
            <w:noWrap w:val="0"/>
            <w:tcMar>
              <w:top w:w="595" w:type="dxa"/>
              <w:left w:w="108" w:type="dxa"/>
              <w:bottom w:w="595" w:type="dxa"/>
              <w:right w:w="108" w:type="dxa"/>
            </w:tcMar>
            <w:vAlign w:val="top"/>
          </w:tcPr>
          <w:p w14:paraId="300B517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010" w:leftChars="0" w:hanging="1010" w:hangingChars="500"/>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申报副高级人力资源管理专业职称，需符合下列条件：</w:t>
            </w:r>
          </w:p>
          <w:p w14:paraId="78F6889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系统掌握人力资源领域法律、法规、政策和理论知识、技术方法。</w:t>
            </w:r>
          </w:p>
          <w:p w14:paraId="4204553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具备较高的专业水平和较丰富的人力资源工作经验，能够独立负责人力资源管理工作或设计实施人力资源服务项目，指导助理人力资源管理师、人力资源管理师等合规高效开展工作。</w:t>
            </w:r>
          </w:p>
          <w:p w14:paraId="0CF7AEF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工作或经营业绩较为突出，能够在人力资源规划、配置、开发、评价、激励、组织发展等方面发挥重要作用，有效提高人力资源开发利用水平，取得一定的经济、社会效益。</w:t>
            </w:r>
          </w:p>
        </w:tc>
      </w:tr>
      <w:tr w14:paraId="4303569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1828" w:hRule="atLeast"/>
          <w:jc w:val="center"/>
        </w:trPr>
        <w:tc>
          <w:tcPr>
            <w:tcW w:w="777" w:type="dxa"/>
            <w:vMerge w:val="continue"/>
            <w:tcBorders>
              <w:tl2br w:val="nil"/>
              <w:tr2bl w:val="nil"/>
            </w:tcBorders>
            <w:noWrap w:val="0"/>
            <w:vAlign w:val="center"/>
          </w:tcPr>
          <w:p w14:paraId="2DA335E2">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vMerge w:val="continue"/>
            <w:tcBorders>
              <w:tl2br w:val="nil"/>
              <w:tr2bl w:val="nil"/>
            </w:tcBorders>
            <w:noWrap w:val="0"/>
            <w:vAlign w:val="center"/>
          </w:tcPr>
          <w:p w14:paraId="0C498558">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b/>
                <w:bCs/>
                <w:color w:val="auto"/>
                <w:kern w:val="21"/>
                <w:sz w:val="21"/>
                <w:szCs w:val="21"/>
                <w:vertAlign w:val="baseline"/>
              </w:rPr>
            </w:pPr>
          </w:p>
        </w:tc>
        <w:tc>
          <w:tcPr>
            <w:tcW w:w="768" w:type="dxa"/>
            <w:tcBorders>
              <w:tl2br w:val="nil"/>
              <w:tr2bl w:val="nil"/>
            </w:tcBorders>
            <w:noWrap w:val="0"/>
            <w:tcMar>
              <w:top w:w="113" w:type="dxa"/>
              <w:left w:w="57" w:type="dxa"/>
              <w:bottom w:w="113" w:type="dxa"/>
              <w:right w:w="57" w:type="dxa"/>
            </w:tcMar>
            <w:vAlign w:val="center"/>
          </w:tcPr>
          <w:p w14:paraId="291D52F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科研</w:t>
            </w:r>
          </w:p>
          <w:p w14:paraId="762489C9">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成果</w:t>
            </w:r>
          </w:p>
          <w:p w14:paraId="209A528B">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eastAsia" w:ascii="Times New Roman" w:hAnsi="Times New Roman" w:eastAsia="方正仿宋_GB2312" w:cs="Times New Roman"/>
                <w:color w:val="auto"/>
                <w:kern w:val="21"/>
                <w:sz w:val="21"/>
                <w:szCs w:val="21"/>
                <w:vertAlign w:val="baseline"/>
                <w:lang w:val="en-US" w:eastAsia="zh-CN"/>
              </w:rPr>
              <w:t>要求</w:t>
            </w:r>
          </w:p>
        </w:tc>
        <w:tc>
          <w:tcPr>
            <w:tcW w:w="7267" w:type="dxa"/>
            <w:gridSpan w:val="2"/>
            <w:tcBorders>
              <w:tl2br w:val="nil"/>
              <w:tr2bl w:val="nil"/>
            </w:tcBorders>
            <w:noWrap w:val="0"/>
            <w:tcMar>
              <w:top w:w="595" w:type="dxa"/>
              <w:left w:w="108" w:type="dxa"/>
              <w:bottom w:w="595" w:type="dxa"/>
              <w:right w:w="108" w:type="dxa"/>
            </w:tcMar>
            <w:vAlign w:val="top"/>
          </w:tcPr>
          <w:p w14:paraId="53E9F5B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010" w:leftChars="0" w:hanging="1010" w:hangingChars="500"/>
              <w:jc w:val="both"/>
              <w:textAlignment w:val="auto"/>
              <w:rPr>
                <w:rFonts w:hint="default"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申报副高级人力资源管理专业职称，任现职期间，具备下列条件之一：</w:t>
            </w:r>
          </w:p>
          <w:p w14:paraId="7698137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出版本专业专著、译著1部以上（本人撰写5万字以上）；或在全国中文核心期刊上发表本专业论文1篇以上；或公开发表本专业论文2篇以上；或获得本专业发明和实用新型专利2项以上，且公开发表本专业论文1篇以上。</w:t>
            </w:r>
          </w:p>
          <w:p w14:paraId="6873BDF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主持或作为主要人员，编写或修订1部以上公开出版发行或在企事业单位实施并取得社会效益和经济效益的本专业相关应用型成果（含著作、标准、规范、规程、教材或技术手册），本人撰写1万字以上。</w:t>
            </w:r>
          </w:p>
        </w:tc>
      </w:tr>
      <w:tr w14:paraId="1ACFEDE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1828" w:hRule="atLeast"/>
          <w:jc w:val="center"/>
        </w:trPr>
        <w:tc>
          <w:tcPr>
            <w:tcW w:w="777" w:type="dxa"/>
            <w:tcBorders>
              <w:tl2br w:val="nil"/>
              <w:tr2bl w:val="nil"/>
            </w:tcBorders>
            <w:shd w:val="clear" w:color="auto" w:fill="auto"/>
            <w:noWrap w:val="0"/>
            <w:vAlign w:val="center"/>
          </w:tcPr>
          <w:p w14:paraId="6AF9ED61">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021A6F96">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bidi="ar-SA"/>
              </w:rPr>
            </w:pPr>
            <w:r>
              <w:rPr>
                <w:rFonts w:hint="default" w:ascii="Times New Roman" w:hAnsi="Times New Roman" w:eastAsia="方正仿宋_GB2312" w:cs="Times New Roman"/>
                <w:color w:val="auto"/>
                <w:kern w:val="21"/>
                <w:sz w:val="21"/>
                <w:szCs w:val="21"/>
                <w:vertAlign w:val="baseline"/>
              </w:rPr>
              <w:t>正常申报</w:t>
            </w:r>
          </w:p>
        </w:tc>
        <w:tc>
          <w:tcPr>
            <w:tcW w:w="450" w:type="dxa"/>
            <w:tcBorders>
              <w:tl2br w:val="nil"/>
              <w:tr2bl w:val="nil"/>
            </w:tcBorders>
            <w:shd w:val="clear" w:color="auto" w:fill="auto"/>
            <w:noWrap w:val="0"/>
            <w:vAlign w:val="center"/>
          </w:tcPr>
          <w:p w14:paraId="1F6DA33E">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b/>
                <w:bCs/>
                <w:color w:val="auto"/>
                <w:kern w:val="21"/>
                <w:sz w:val="21"/>
                <w:szCs w:val="21"/>
                <w:vertAlign w:val="baseline"/>
                <w:lang w:val="en-US" w:eastAsia="zh-CN" w:bidi="ar-SA"/>
              </w:rPr>
            </w:pPr>
            <w:r>
              <w:rPr>
                <w:rFonts w:hint="default" w:ascii="Times New Roman" w:hAnsi="Times New Roman" w:eastAsia="方正仿宋_GB2312" w:cs="Times New Roman"/>
                <w:b/>
                <w:bCs/>
                <w:color w:val="auto"/>
                <w:kern w:val="21"/>
                <w:sz w:val="21"/>
                <w:szCs w:val="21"/>
                <w:vertAlign w:val="baseline"/>
              </w:rPr>
              <w:t>能力业绩要求</w:t>
            </w:r>
          </w:p>
        </w:tc>
        <w:tc>
          <w:tcPr>
            <w:tcW w:w="768" w:type="dxa"/>
            <w:tcBorders>
              <w:tl2br w:val="nil"/>
              <w:tr2bl w:val="nil"/>
            </w:tcBorders>
            <w:noWrap w:val="0"/>
            <w:tcMar>
              <w:top w:w="113" w:type="dxa"/>
              <w:left w:w="57" w:type="dxa"/>
              <w:bottom w:w="113" w:type="dxa"/>
              <w:right w:w="57" w:type="dxa"/>
            </w:tcMar>
            <w:vAlign w:val="center"/>
          </w:tcPr>
          <w:p w14:paraId="51E5E3B4">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工作经历（能力）、业绩、成果要求</w:t>
            </w:r>
          </w:p>
        </w:tc>
        <w:tc>
          <w:tcPr>
            <w:tcW w:w="7267" w:type="dxa"/>
            <w:gridSpan w:val="2"/>
            <w:tcBorders>
              <w:tl2br w:val="nil"/>
              <w:tr2bl w:val="nil"/>
            </w:tcBorders>
            <w:noWrap w:val="0"/>
            <w:vAlign w:val="top"/>
          </w:tcPr>
          <w:p w14:paraId="2F910E3F">
            <w:pPr>
              <w:keepNext w:val="0"/>
              <w:keepLines w:val="0"/>
              <w:pageBreakBefore w:val="0"/>
              <w:widowControl w:val="0"/>
              <w:numPr>
                <w:ilvl w:val="0"/>
                <w:numId w:val="0"/>
              </w:numPr>
              <w:kinsoku/>
              <w:wordWrap/>
              <w:overflowPunct/>
              <w:topLinePunct w:val="0"/>
              <w:autoSpaceDE/>
              <w:autoSpaceDN/>
              <w:bidi w:val="0"/>
              <w:adjustRightInd/>
              <w:snapToGrid/>
              <w:spacing w:line="288" w:lineRule="exact"/>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申报副高级人力资源管理专业职称：</w:t>
            </w:r>
          </w:p>
          <w:p w14:paraId="0C081BC3">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243" w:leftChars="0" w:hanging="243" w:hangingChars="120"/>
              <w:jc w:val="both"/>
              <w:textAlignment w:val="auto"/>
              <w:rPr>
                <w:rFonts w:hint="default" w:ascii="Times New Roman" w:hAnsi="Times New Roman" w:eastAsia="方正仿宋_GB2312" w:cs="Times New Roman"/>
                <w:b/>
                <w:bCs/>
                <w:color w:val="auto"/>
                <w:kern w:val="21"/>
                <w:sz w:val="21"/>
                <w:szCs w:val="21"/>
                <w:vertAlign w:val="baseline"/>
                <w:lang w:val="en-US" w:eastAsia="zh-CN"/>
              </w:rPr>
            </w:pPr>
            <w:r>
              <w:rPr>
                <w:rFonts w:hint="eastAsia" w:ascii="Times New Roman" w:hAnsi="Times New Roman" w:eastAsia="方正仿宋_GB2312" w:cs="Times New Roman"/>
                <w:b/>
                <w:bCs/>
                <w:color w:val="auto"/>
                <w:kern w:val="21"/>
                <w:sz w:val="21"/>
                <w:szCs w:val="21"/>
                <w:vertAlign w:val="baseline"/>
                <w:lang w:val="en-US" w:eastAsia="zh-CN"/>
              </w:rPr>
              <w:t>1.</w:t>
            </w:r>
            <w:r>
              <w:rPr>
                <w:rFonts w:hint="eastAsia" w:eastAsia="方正仿宋_GB2312" w:cs="Times New Roman"/>
                <w:b/>
                <w:bCs/>
                <w:color w:val="auto"/>
                <w:kern w:val="21"/>
                <w:sz w:val="21"/>
                <w:szCs w:val="21"/>
                <w:vertAlign w:val="baseline"/>
                <w:lang w:val="en-US" w:eastAsia="zh-CN"/>
              </w:rPr>
              <w:t xml:space="preserve"> </w:t>
            </w:r>
            <w:r>
              <w:rPr>
                <w:rFonts w:hint="eastAsia" w:ascii="Times New Roman" w:hAnsi="Times New Roman" w:eastAsia="方正仿宋_GB2312" w:cs="Times New Roman"/>
                <w:b/>
                <w:bCs/>
                <w:color w:val="auto"/>
                <w:kern w:val="21"/>
                <w:sz w:val="21"/>
                <w:szCs w:val="21"/>
                <w:vertAlign w:val="baseline"/>
                <w:lang w:val="en-US" w:eastAsia="zh-CN"/>
              </w:rPr>
              <w:t>对企事业单位、社会组织、个体经济组织中从事人力资源工作的专业技术人员，任现职以来，须同时具备1—9条中的3条：</w:t>
            </w:r>
          </w:p>
          <w:p w14:paraId="3E453A7D">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1</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主持或作为骨干，建立人力资源管理体系，在推进人力资源管理创新方面取得重要成果（有项目方案、可行性评估和专家论证结果），明显提高员工效率和组织效率。</w:t>
            </w:r>
          </w:p>
          <w:p w14:paraId="0E542B97">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2</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主持或作为骨干，注重人力资源的有序开发，建立符合单位实际情况的员工职业生涯规划、薪酬体系与激励机制等，受到单位员工的普遍认同。</w:t>
            </w:r>
          </w:p>
          <w:p w14:paraId="11CEF223">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3</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主持或作为骨干，在促进就业和优化人才配置等方面作出重要贡献（以省级以上行业主管部门、公共人力资源服务机构、行业组织证明为准）。</w:t>
            </w:r>
          </w:p>
          <w:p w14:paraId="53AFDBFE">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4</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主持或作为骨干，参与完成总价值超过100万元以上人力资源管理策划、评估、招聘或培训等项目，经实践证明取得良好的社会效益和经济效益。</w:t>
            </w:r>
          </w:p>
          <w:p w14:paraId="3E09BD8F">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5</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主持或作为骨干，参与研究、设计适合单位发展的人力资源管理模式，有1项以上自主知识产权或关键产品（以批文或证书为准），并创造出明显的社会效益和经济效益。</w:t>
            </w:r>
          </w:p>
          <w:p w14:paraId="268CDC4D">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6</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主持或作为骨干，获得市厅级以上优秀管理奖项，或在市厅级以上评比表彰活动中，因在人力资源工作中做出突出贡献、取得显著成绩获得先进个人称号或取得二等奖及以上荣誉（以批文或证书为准）。</w:t>
            </w:r>
          </w:p>
          <w:p w14:paraId="37BB6FFF">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7</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主要人员，承担1项以上省部级人力资源管理重点课题，或2项以上市厅级人力资源管理重点课题的研究。作为主要撰写人，在省部级行业发展论坛、理论研讨会上发表具有较高水平的学术报告；或在省部级行业课题调研活动（有具体通知、结果公告）中提交具有较高水平的研究报告。</w:t>
            </w:r>
          </w:p>
          <w:p w14:paraId="0C771858">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8</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作为主要撰写人，为解决本单位（地区、部门）人力资源管理问题撰写的调研报告、决策咨询、政协提案、建议方案等被市厅级以上部门或单位采用1篇以上。</w:t>
            </w:r>
          </w:p>
          <w:p w14:paraId="7A96089A">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9</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作为单位人力资源管理负责人，通过实施人力资源管理优化，企业近3年在湖北省纳税总额超过300万元（以纳税凭证及会计师事务所出具的审计报告所附财务报表为依据）。</w:t>
            </w:r>
          </w:p>
          <w:p w14:paraId="155730A3">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243" w:leftChars="0" w:hanging="243" w:hangingChars="120"/>
              <w:jc w:val="both"/>
              <w:textAlignment w:val="auto"/>
              <w:rPr>
                <w:rFonts w:hint="default"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b/>
                <w:bCs/>
                <w:color w:val="auto"/>
                <w:kern w:val="21"/>
                <w:sz w:val="21"/>
                <w:szCs w:val="21"/>
                <w:vertAlign w:val="baseline"/>
                <w:lang w:val="en-US" w:eastAsia="zh-CN"/>
              </w:rPr>
              <w:t>2</w:t>
            </w:r>
            <w:r>
              <w:rPr>
                <w:rFonts w:hint="eastAsia" w:eastAsia="方正仿宋_GB2312" w:cs="Times New Roman"/>
                <w:b/>
                <w:bCs/>
                <w:color w:val="auto"/>
                <w:kern w:val="21"/>
                <w:sz w:val="21"/>
                <w:szCs w:val="21"/>
                <w:vertAlign w:val="baseline"/>
                <w:lang w:val="en-US" w:eastAsia="zh-CN"/>
              </w:rPr>
              <w:t xml:space="preserve">. </w:t>
            </w:r>
            <w:r>
              <w:rPr>
                <w:rFonts w:hint="default" w:ascii="Times New Roman" w:hAnsi="Times New Roman" w:eastAsia="方正仿宋_GB2312" w:cs="Times New Roman"/>
                <w:b/>
                <w:bCs/>
                <w:color w:val="auto"/>
                <w:kern w:val="21"/>
                <w:sz w:val="21"/>
                <w:szCs w:val="21"/>
                <w:vertAlign w:val="baseline"/>
                <w:lang w:val="en-US" w:eastAsia="zh-CN"/>
              </w:rPr>
              <w:t>对经营性人力资源服务机构中从事人力资源工作的专业技术人员，任现职以来，须同时具备1—8条中的3条：</w:t>
            </w:r>
          </w:p>
          <w:p w14:paraId="3AFD8069">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1</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作为单位负责人，通过实施人力资源管理优化，企业近3年年均营业总收入超过3000万元，年均纳税总额超过300万元。</w:t>
            </w:r>
          </w:p>
          <w:p w14:paraId="362529D1">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2</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作为单位负责人，主持设立1家以上境外分公司（办事机构），或设立5家以上境内分公司或子公司（办事机构），或企业上市（含境内外），取得较好的社会效益和经济效益。</w:t>
            </w:r>
          </w:p>
          <w:p w14:paraId="47219791">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3</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带领或帮助所在单位创新产品和服务，取得2项以上自主知识产权或关键产品（以批文或证书为准），或在推进人力资源服务产品、技术和模式创新等方面取得重要突破（有项目方案、可行性评估和专家论证结果），并创造出明显的社会效益和经济效益。</w:t>
            </w:r>
          </w:p>
          <w:p w14:paraId="360375C8">
            <w:pPr>
              <w:keepNext w:val="0"/>
              <w:keepLines w:val="0"/>
              <w:pageBreakBefore w:val="0"/>
              <w:widowControl w:val="0"/>
              <w:numPr>
                <w:ilvl w:val="0"/>
                <w:numId w:val="0"/>
              </w:numPr>
              <w:kinsoku/>
              <w:wordWrap/>
              <w:overflowPunct/>
              <w:topLinePunct w:val="0"/>
              <w:autoSpaceDE/>
              <w:autoSpaceDN/>
              <w:bidi w:val="0"/>
              <w:adjustRightInd/>
              <w:snapToGrid/>
              <w:spacing w:line="288" w:lineRule="exact"/>
              <w:ind w:left="967" w:leftChars="0" w:hanging="967" w:hangingChars="479"/>
              <w:jc w:val="both"/>
              <w:textAlignment w:val="auto"/>
              <w:rPr>
                <w:rFonts w:hint="default" w:ascii="Times New Roman" w:hAnsi="Times New Roman" w:eastAsia="方正仿宋_GB2312" w:cs="Times New Roman"/>
                <w:color w:val="auto"/>
                <w:kern w:val="21"/>
                <w:sz w:val="21"/>
                <w:szCs w:val="21"/>
                <w:vertAlign w:val="baseline"/>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4</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主持或作为骨干，参与完成总价值超过100万元以上人力资源服务重点项目的投入、咨询、评估或论证等方面的工作，经实践证明取得较好的社会效益和经济效益。</w:t>
            </w:r>
          </w:p>
        </w:tc>
      </w:tr>
      <w:tr w14:paraId="430CB32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1828" w:hRule="atLeast"/>
          <w:jc w:val="center"/>
        </w:trPr>
        <w:tc>
          <w:tcPr>
            <w:tcW w:w="777" w:type="dxa"/>
            <w:tcBorders>
              <w:tl2br w:val="nil"/>
              <w:tr2bl w:val="nil"/>
            </w:tcBorders>
            <w:shd w:val="clear" w:color="auto" w:fill="auto"/>
            <w:noWrap w:val="0"/>
            <w:vAlign w:val="center"/>
          </w:tcPr>
          <w:p w14:paraId="2E1853AE">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6272C87A">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450" w:type="dxa"/>
            <w:tcBorders>
              <w:tl2br w:val="nil"/>
              <w:tr2bl w:val="nil"/>
            </w:tcBorders>
            <w:shd w:val="clear" w:color="auto" w:fill="auto"/>
            <w:noWrap w:val="0"/>
            <w:vAlign w:val="center"/>
          </w:tcPr>
          <w:p w14:paraId="338375C9">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b/>
                <w:bCs/>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768" w:type="dxa"/>
            <w:tcBorders>
              <w:tl2br w:val="nil"/>
              <w:tr2bl w:val="nil"/>
            </w:tcBorders>
            <w:noWrap w:val="0"/>
            <w:tcMar>
              <w:top w:w="113" w:type="dxa"/>
              <w:left w:w="57" w:type="dxa"/>
              <w:bottom w:w="113" w:type="dxa"/>
              <w:right w:w="57" w:type="dxa"/>
            </w:tcMar>
            <w:vAlign w:val="center"/>
          </w:tcPr>
          <w:p w14:paraId="688332B6">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工作经历（能力）、业绩、成果要求</w:t>
            </w:r>
          </w:p>
        </w:tc>
        <w:tc>
          <w:tcPr>
            <w:tcW w:w="7267" w:type="dxa"/>
            <w:gridSpan w:val="2"/>
            <w:tcBorders>
              <w:tl2br w:val="nil"/>
              <w:tr2bl w:val="nil"/>
            </w:tcBorders>
            <w:noWrap w:val="0"/>
            <w:vAlign w:val="top"/>
          </w:tcPr>
          <w:p w14:paraId="399B3736">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5</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主持或作为骨干，参与组织1场以上高层次人力资源行业论坛、发展研讨会、项目对接会等重大活动，取得较好的社会效益和经济效益（以省级以上行业主管部门、公共人力资源服务机构、行业组织证明为准）。</w:t>
            </w:r>
          </w:p>
          <w:p w14:paraId="7777E69E">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6</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主持或作为骨干，在市厅级以上评比表彰活动中，因在人力资源工作中做出突出贡献、取得显著成绩获得先进个人称号或取得二等奖及以上荣誉（以批文或证书为准）。</w:t>
            </w:r>
          </w:p>
          <w:p w14:paraId="4AC30A93">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7</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主要人员，承担2项以上市厅级人力资源理重点课题的研究。作为主要撰写人，在省部级行业发展论坛、理论研讨会上发表具有较高水平的学术报告；或在省部级行业课题调研活动（有具体通知、结果公告）中提交具有较高水平的研究报告。</w:t>
            </w:r>
          </w:p>
          <w:p w14:paraId="242B1E5E">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8</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作为主要撰写人，为解决本单位（地区、部门）人力资源服务问题撰写的调研报告、决策咨询、政协提案、建议方案等被市厅级以上部门或单位采用1篇以上。</w:t>
            </w:r>
          </w:p>
          <w:p w14:paraId="76B8610A">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243" w:leftChars="0" w:hanging="243" w:hangingChars="120"/>
              <w:jc w:val="both"/>
              <w:textAlignment w:val="auto"/>
              <w:rPr>
                <w:rFonts w:hint="default"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b/>
                <w:bCs/>
                <w:color w:val="auto"/>
                <w:kern w:val="21"/>
                <w:sz w:val="21"/>
                <w:szCs w:val="21"/>
                <w:vertAlign w:val="baseline"/>
                <w:lang w:val="en-US" w:eastAsia="zh-CN"/>
              </w:rPr>
              <w:t>3</w:t>
            </w:r>
            <w:r>
              <w:rPr>
                <w:rFonts w:hint="eastAsia" w:eastAsia="方正仿宋_GB2312" w:cs="Times New Roman"/>
                <w:b/>
                <w:bCs/>
                <w:color w:val="auto"/>
                <w:kern w:val="21"/>
                <w:sz w:val="21"/>
                <w:szCs w:val="21"/>
                <w:vertAlign w:val="baseline"/>
                <w:lang w:val="en-US" w:eastAsia="zh-CN"/>
              </w:rPr>
              <w:t xml:space="preserve">. </w:t>
            </w:r>
            <w:r>
              <w:rPr>
                <w:rFonts w:hint="default" w:ascii="Times New Roman" w:hAnsi="Times New Roman" w:eastAsia="方正仿宋_GB2312" w:cs="Times New Roman"/>
                <w:b/>
                <w:bCs/>
                <w:color w:val="auto"/>
                <w:kern w:val="21"/>
                <w:sz w:val="21"/>
                <w:szCs w:val="21"/>
                <w:vertAlign w:val="baseline"/>
                <w:lang w:val="en-US" w:eastAsia="zh-CN"/>
              </w:rPr>
              <w:t>对公共人力资源服务机构中从事人力资源工作的专业技术人员，任现职以来，须同时具备1—9条中的3条：</w:t>
            </w:r>
          </w:p>
          <w:p w14:paraId="1328ED76">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1</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主持或作为骨干，在组织和实施就业促进、创业培训、社会保障服务、人才发展、劳动关系协调、薪酬分配、人事考试等工作中，对推进公共人力资源服务作出突出贡献，并创造出显著的社会效益。</w:t>
            </w:r>
          </w:p>
          <w:p w14:paraId="278F61D1">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2</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主持或作为骨干，参与制定市厅级以上促进就业、社会保障、人才发展、劳动关系、薪酬分配、人事考试等相关政策、规划、标准，经主管部门批准付诸实践，取得较好的社会效益。</w:t>
            </w:r>
          </w:p>
          <w:p w14:paraId="3FD92881">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3</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主持或作为骨干，参与完成总价值超过100万元以上公共人力资源服务重点项目的投入、咨询、评估或论证等方面的工作，并取得明显的社会效益。</w:t>
            </w:r>
          </w:p>
          <w:p w14:paraId="7552876E">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4</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主持或作为骨干，参与1项以上国家、省部级或2项以上市厅级公共人力资源服务基础设施建设、技术改造等项目方案的组织实施，并取得较好的社会效益。</w:t>
            </w:r>
          </w:p>
          <w:p w14:paraId="6FA1C1A8">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5</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组织实施1万人次以上的考试组织、0.5万人次以上招聘就业活动等一定规模业务活动；策划和组织实施1场以上市厅级高层次人力资源行业论坛、发展研讨会、项目对接会等重大活动，取得显著的社会效益。</w:t>
            </w:r>
          </w:p>
          <w:p w14:paraId="272C934B">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6</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主持或作为骨干，在市厅级以上评比表彰活动中，因在人力资源工作中做出突出贡献、取得显著成绩获得先进个人称号或取得二等奖及以上荣誉（以批文或证书为准）。</w:t>
            </w:r>
          </w:p>
          <w:p w14:paraId="04C39023">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7</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作为主要人员，承担2项以上市厅级人力资源管理重点课题的研究。作为主要撰写人，在省部级行业发展论坛、理论研讨会上发表具有较高水平的学术报告；或在省部级行业课题调研活动（有立项通知、结果公告等）中提交具有较高水平的研究报告。</w:t>
            </w:r>
          </w:p>
          <w:p w14:paraId="07F651A1">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8</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作为主要撰写人，为解决本单位（地区、部门）人力资源服务问题撰写的调研报告、决策咨询、政协提案、建议方案等被市厅级以上部门或单位采用1篇以上。</w:t>
            </w:r>
          </w:p>
          <w:p w14:paraId="34A81499">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967" w:leftChars="0" w:hanging="967" w:hangingChars="479"/>
              <w:jc w:val="both"/>
              <w:textAlignment w:val="auto"/>
              <w:rPr>
                <w:rFonts w:hint="default" w:eastAsia="方正仿宋_GB2312" w:cs="Times New Roman"/>
                <w:color w:val="auto"/>
                <w:kern w:val="21"/>
                <w:sz w:val="21"/>
                <w:szCs w:val="21"/>
                <w:vertAlign w:val="baseline"/>
                <w:lang w:eastAsia="zh-CN"/>
              </w:rPr>
            </w:pPr>
            <w:r>
              <w:rPr>
                <w:rFonts w:hint="default" w:eastAsia="方正仿宋_GB2312" w:cs="Times New Roman"/>
                <w:color w:val="auto"/>
                <w:kern w:val="21"/>
                <w:sz w:val="21"/>
                <w:szCs w:val="21"/>
                <w:vertAlign w:val="baseline"/>
                <w:lang w:eastAsia="zh-CN"/>
              </w:rPr>
              <w:t>（  ）</w:t>
            </w:r>
            <w:r>
              <w:rPr>
                <w:rFonts w:hint="eastAsia" w:eastAsia="方正仿宋_GB2312" w:cs="Times New Roman"/>
                <w:color w:val="auto"/>
                <w:kern w:val="21"/>
                <w:sz w:val="21"/>
                <w:szCs w:val="21"/>
                <w:vertAlign w:val="baseline"/>
                <w:lang w:eastAsia="zh-CN"/>
              </w:rPr>
              <w:t>（</w:t>
            </w:r>
            <w:r>
              <w:rPr>
                <w:rFonts w:hint="eastAsia" w:eastAsia="方正仿宋_GB2312" w:cs="Times New Roman"/>
                <w:color w:val="auto"/>
                <w:kern w:val="21"/>
                <w:sz w:val="21"/>
                <w:szCs w:val="21"/>
                <w:vertAlign w:val="baseline"/>
                <w:lang w:val="en-US" w:eastAsia="zh-CN"/>
              </w:rPr>
              <w:t>9</w:t>
            </w:r>
            <w:r>
              <w:rPr>
                <w:rFonts w:hint="eastAsia" w:eastAsia="方正仿宋_GB2312" w:cs="Times New Roman"/>
                <w:color w:val="auto"/>
                <w:kern w:val="21"/>
                <w:sz w:val="21"/>
                <w:szCs w:val="21"/>
                <w:vertAlign w:val="baseline"/>
                <w:lang w:eastAsia="zh-CN"/>
              </w:rPr>
              <w:t>）</w:t>
            </w:r>
            <w:r>
              <w:rPr>
                <w:rFonts w:hint="default" w:eastAsia="方正仿宋_GB2312" w:cs="Times New Roman"/>
                <w:color w:val="auto"/>
                <w:kern w:val="21"/>
                <w:sz w:val="21"/>
                <w:szCs w:val="21"/>
                <w:vertAlign w:val="baseline"/>
                <w:lang w:eastAsia="zh-CN"/>
              </w:rPr>
              <w:t>主持或分管企事业单位人力资源管理工作期间，单位获得省部级人力资源管理创新、技术创新等方面的奖项1项以上，或获得市厅级人力资源管理创新、技术创新等方面的奖项2项以上；或作为骨干参与的人力资源管理创新、技术创新项目获得省部级以上奖项2项以上，或获得市厅级以上奖项3项以上。</w:t>
            </w:r>
          </w:p>
        </w:tc>
      </w:tr>
      <w:tr w14:paraId="07D3535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tcBorders>
              <w:tl2br w:val="nil"/>
              <w:tr2bl w:val="nil"/>
            </w:tcBorders>
            <w:noWrap w:val="0"/>
            <w:vAlign w:val="center"/>
          </w:tcPr>
          <w:p w14:paraId="382D47B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2AFD74E5">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破格申报</w:t>
            </w:r>
          </w:p>
        </w:tc>
        <w:tc>
          <w:tcPr>
            <w:tcW w:w="450" w:type="dxa"/>
            <w:tcBorders>
              <w:tl2br w:val="nil"/>
              <w:tr2bl w:val="nil"/>
            </w:tcBorders>
            <w:noWrap w:val="0"/>
            <w:vAlign w:val="center"/>
          </w:tcPr>
          <w:p w14:paraId="43918148">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771" w:type="dxa"/>
            <w:gridSpan w:val="2"/>
            <w:tcBorders>
              <w:tl2br w:val="nil"/>
              <w:tr2bl w:val="nil"/>
            </w:tcBorders>
            <w:noWrap w:val="0"/>
            <w:tcMar>
              <w:top w:w="113" w:type="dxa"/>
              <w:left w:w="57" w:type="dxa"/>
              <w:bottom w:w="113" w:type="dxa"/>
              <w:right w:w="57" w:type="dxa"/>
            </w:tcMar>
            <w:vAlign w:val="center"/>
          </w:tcPr>
          <w:p w14:paraId="32B97C0B">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w:t>
            </w:r>
          </w:p>
          <w:p w14:paraId="574ABC05">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eastAsia" w:ascii="Times New Roman" w:hAnsi="Times New Roman" w:eastAsia="方正仿宋_GB2312" w:cs="Times New Roman"/>
                <w:color w:val="auto"/>
                <w:kern w:val="21"/>
                <w:sz w:val="21"/>
                <w:szCs w:val="21"/>
                <w:vertAlign w:val="baseline"/>
                <w:lang w:val="en-US" w:eastAsia="zh-CN"/>
              </w:rPr>
              <w:t>业绩</w:t>
            </w:r>
          </w:p>
        </w:tc>
        <w:tc>
          <w:tcPr>
            <w:tcW w:w="7264" w:type="dxa"/>
            <w:tcBorders>
              <w:tl2br w:val="nil"/>
              <w:tr2bl w:val="nil"/>
            </w:tcBorders>
            <w:noWrap w:val="0"/>
            <w:vAlign w:val="top"/>
          </w:tcPr>
          <w:p w14:paraId="2D3A45A1">
            <w:pPr>
              <w:keepNext w:val="0"/>
              <w:keepLines w:val="0"/>
              <w:pageBreakBefore w:val="0"/>
              <w:widowControl w:val="0"/>
              <w:kinsoku/>
              <w:wordWrap/>
              <w:overflowPunct/>
              <w:topLinePunct w:val="0"/>
              <w:autoSpaceDE/>
              <w:autoSpaceDN/>
              <w:bidi w:val="0"/>
              <w:adjustRightInd/>
              <w:snapToGrid/>
              <w:spacing w:line="310" w:lineRule="exact"/>
              <w:ind w:left="0" w:leftChars="0" w:firstLine="0" w:firstLineChars="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rPr>
              <w:t>对确有真才实学、突出能力、特殊成果、显著业绩的人力资源管理专业人员，符合下列条件之一，可不受学历、资历条件的限制，直接申报高级人力资源管理师；已有高级人力资源管理师职称的，可直接申报正高级人力资源管理师。所依据的成绩原则上不得重复使用。</w:t>
            </w:r>
          </w:p>
          <w:p w14:paraId="53EF41F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享受政府特殊津贴人员、省有突出贡献中青年专家、享受省政府专项津贴专家。</w:t>
            </w:r>
          </w:p>
          <w:p w14:paraId="3D2BC0F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获得省级以上优秀企业家、产业教授等荣誉。</w:t>
            </w:r>
          </w:p>
          <w:p w14:paraId="65D045B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被评选为省级以上人力资源管理行业领军人才。</w:t>
            </w:r>
          </w:p>
          <w:p w14:paraId="1475C12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作为人力资源管理机构负责人，所在单位被认定为省级以上人力资源管理行业领军企业。</w:t>
            </w:r>
          </w:p>
          <w:p w14:paraId="42F24FD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在基层一线工作累计满20年，为人力资源管理行业促就业及助力乡村振兴作出突出贡献，得到省级以上行业主管部门认可。</w:t>
            </w:r>
          </w:p>
          <w:p w14:paraId="0FB7ECD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）6</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国家级一类技能大赛（人力资源相关专业）三等奖以上获得者或省级人力资源服务创新创业大赛一等奖以上获得者。</w:t>
            </w:r>
          </w:p>
          <w:p w14:paraId="31F0F0C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）7</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作为经营性人力资源服务机构负责人，所在单位近3年取得十分显著的经济效益，年均营业总收入超过1亿元，年均纳税总额超过1000万元。</w:t>
            </w:r>
          </w:p>
          <w:p w14:paraId="25775A4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）8</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作为单位负责人，所在单位为我省成功引进世界一流的顶尖人才团队，或引进院士1名以上，或引进人才入选各省、市（直辖市或副省级市）重大人才计划3人次以上。</w:t>
            </w:r>
          </w:p>
        </w:tc>
      </w:tr>
    </w:tbl>
    <w:p w14:paraId="0DD7B0B7">
      <w:pPr>
        <w:bidi w:val="0"/>
        <w:rPr>
          <w:color w:val="auto"/>
        </w:rPr>
      </w:pPr>
    </w:p>
    <w:sectPr>
      <w:footerReference r:id="rId3" w:type="default"/>
      <w:pgSz w:w="11906" w:h="16838"/>
      <w:pgMar w:top="1417" w:right="1417" w:bottom="1417" w:left="1417" w:header="851" w:footer="1134" w:gutter="0"/>
      <w:pgBorders>
        <w:top w:val="none" w:sz="0" w:space="0"/>
        <w:left w:val="none" w:sz="0" w:space="0"/>
        <w:bottom w:val="none" w:sz="0" w:space="0"/>
        <w:right w:val="none" w:sz="0" w:space="0"/>
      </w:pgBorders>
      <w:pgNumType w:fmt="decimal"/>
      <w:cols w:space="0" w:num="1"/>
      <w:rtlGutter w:val="0"/>
      <w:docGrid w:type="linesAndChars" w:linePitch="318" w:charSpace="-172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3FC1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45603B">
                          <w:pPr>
                            <w:pStyle w:val="3"/>
                            <w:rPr>
                              <w:rFonts w:hint="eastAsia" w:eastAsia="宋体"/>
                              <w:sz w:val="24"/>
                              <w:szCs w:val="24"/>
                              <w:lang w:val="en-US" w:eastAsia="zh-CN"/>
                            </w:rPr>
                          </w:pPr>
                          <w:r>
                            <w:rPr>
                              <w:rFonts w:hint="eastAsia"/>
                              <w:sz w:val="24"/>
                              <w:szCs w:val="24"/>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rFonts w:hint="eastAsia"/>
                              <w:sz w:val="24"/>
                              <w:szCs w:val="24"/>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845603B">
                    <w:pPr>
                      <w:pStyle w:val="3"/>
                      <w:rPr>
                        <w:rFonts w:hint="eastAsia" w:eastAsia="宋体"/>
                        <w:sz w:val="24"/>
                        <w:szCs w:val="24"/>
                        <w:lang w:val="en-US" w:eastAsia="zh-CN"/>
                      </w:rPr>
                    </w:pPr>
                    <w:r>
                      <w:rPr>
                        <w:rFonts w:hint="eastAsia"/>
                        <w:sz w:val="24"/>
                        <w:szCs w:val="24"/>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rFonts w:hint="eastAsia"/>
                        <w:sz w:val="24"/>
                        <w:szCs w:val="24"/>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HorizontalSpacing w:val="101"/>
  <w:drawingGridVerticalSpacing w:val="159"/>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0YWY5ODA2ZTU2Y2NlZjFhNzI0NzliYjExZThmNWYifQ=="/>
  </w:docVars>
  <w:rsids>
    <w:rsidRoot w:val="69E21F6F"/>
    <w:rsid w:val="04C62B9D"/>
    <w:rsid w:val="06E41BEB"/>
    <w:rsid w:val="09322AD0"/>
    <w:rsid w:val="0BD240F7"/>
    <w:rsid w:val="0C3E353A"/>
    <w:rsid w:val="0C985340"/>
    <w:rsid w:val="0F166D2F"/>
    <w:rsid w:val="0FDC3304"/>
    <w:rsid w:val="13052E62"/>
    <w:rsid w:val="13A744F8"/>
    <w:rsid w:val="177B1D0C"/>
    <w:rsid w:val="1D9C2460"/>
    <w:rsid w:val="1E950873"/>
    <w:rsid w:val="21B757D1"/>
    <w:rsid w:val="23A14683"/>
    <w:rsid w:val="25BB2173"/>
    <w:rsid w:val="27A02EA3"/>
    <w:rsid w:val="297D349C"/>
    <w:rsid w:val="2A3A138D"/>
    <w:rsid w:val="2CDC497D"/>
    <w:rsid w:val="2F8734F2"/>
    <w:rsid w:val="2FB614B6"/>
    <w:rsid w:val="337A0A2F"/>
    <w:rsid w:val="3FA73C06"/>
    <w:rsid w:val="444906F3"/>
    <w:rsid w:val="49EF60DA"/>
    <w:rsid w:val="4C7C253F"/>
    <w:rsid w:val="52A53CF2"/>
    <w:rsid w:val="54014B46"/>
    <w:rsid w:val="551C150B"/>
    <w:rsid w:val="55957DC5"/>
    <w:rsid w:val="57B141AA"/>
    <w:rsid w:val="5A0F2607"/>
    <w:rsid w:val="5C4A2B15"/>
    <w:rsid w:val="5D18774C"/>
    <w:rsid w:val="615D5AF8"/>
    <w:rsid w:val="61E61548"/>
    <w:rsid w:val="635C2F76"/>
    <w:rsid w:val="63A21930"/>
    <w:rsid w:val="64283A29"/>
    <w:rsid w:val="65CC6636"/>
    <w:rsid w:val="65DC7801"/>
    <w:rsid w:val="661C136B"/>
    <w:rsid w:val="69E21F6F"/>
    <w:rsid w:val="6A8228A1"/>
    <w:rsid w:val="6BFA3EFD"/>
    <w:rsid w:val="6CFE7A1D"/>
    <w:rsid w:val="6F072179"/>
    <w:rsid w:val="6FD16E6B"/>
    <w:rsid w:val="70F332BA"/>
    <w:rsid w:val="71D71133"/>
    <w:rsid w:val="7EF9384A"/>
    <w:rsid w:val="7F2A46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widowControl w:val="0"/>
      <w:overflowPunct w:val="0"/>
      <w:adjustRightInd/>
      <w:snapToGrid/>
      <w:spacing w:before="50" w:beforeLines="50" w:after="10" w:afterLines="10" w:line="520" w:lineRule="exact"/>
      <w:jc w:val="center"/>
      <w:outlineLvl w:val="0"/>
    </w:pPr>
    <w:rPr>
      <w:rFonts w:ascii="方正小标宋_GBK" w:hAnsi="方正小标宋_GBK" w:eastAsia="方正小标宋_GBK" w:cs="Times New Roman"/>
      <w:color w:val="000000"/>
      <w:kern w:val="44"/>
      <w:sz w:val="36"/>
      <w:szCs w:val="26"/>
      <w:lang w:eastAsia="en-US"/>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7689</Words>
  <Characters>7772</Characters>
  <Lines>0</Lines>
  <Paragraphs>0</Paragraphs>
  <TotalTime>1</TotalTime>
  <ScaleCrop>false</ScaleCrop>
  <LinksUpToDate>false</LinksUpToDate>
  <CharactersWithSpaces>8057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2025-11-20T07:37:00Z</dcterms:created>
  <dc:creator>兔兔</dc:creator>
  <cp:lastModifiedBy>企业用户_603582031</cp:lastModifiedBy>
  <dcterms:modified xsi:type="dcterms:W3CDTF">2026-09-02T02:26:52Z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4644B29EA3C3406E8C7EDF375521BA9B_11</vt:lpwstr>
  </property>
  <property fmtid="{D5CDD505-2E9C-101B-9397-08002B2CF9AE}" pid="4" name="KSOTemplateDocerSaveRecord">
    <vt:lpwstr>eyJoZGlkIjoiMjliY2M5ODA2NmRlYjliOGNjOWU5OGZjMGE0ZGZlMzkiLCJ1c2VySWQiOiI1MTA3ODk2ODQifQ==</vt:lpwstr>
  </property>
</Properties>
</file>