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szCs w:val="32"/>
        </w:rPr>
      </w:pPr>
    </w:p>
    <w:p>
      <w:pPr>
        <w:spacing w:line="600" w:lineRule="exact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附件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年创业资源对接服务季活动统计表</w:t>
      </w:r>
      <w:bookmarkStart w:id="0" w:name="_GoBack"/>
      <w:bookmarkEnd w:id="0"/>
    </w:p>
    <w:p>
      <w:pPr>
        <w:spacing w:line="540" w:lineRule="exact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_______________市</w:t>
      </w:r>
      <w:r>
        <w:rPr>
          <w:rFonts w:hint="eastAsia" w:ascii="Times New Roman" w:hAnsi="Times New Roman" w:cs="Times New Roman"/>
        </w:rPr>
        <w:t>（州）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338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项目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服务对象人数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其中：高校毕业生（含毕业当年在校生和离校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</w:rPr>
              <w:t>年内毕业生）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160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Cs w:val="32"/>
              </w:rPr>
              <w:t>返乡入乡创业人员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160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其他人员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新入驻创业载体的创业项目个数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新发放创业担保贷款金额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新发放创业担保贷款笔数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其中：个人创业担保贷款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160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小微企业创业担保贷款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其他融资对接达成意向金额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发放一次性创业补贴金额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创业培训人次数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参与活动的创业导师人数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提供创业指导人次数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组织创业企业招聘会场次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（场次）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帮助创业企业招聘人数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firstLine="640" w:firstLineChars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（万人）</w:t>
            </w:r>
          </w:p>
        </w:tc>
      </w:tr>
    </w:tbl>
    <w:p>
      <w:pPr>
        <w:spacing w:line="540" w:lineRule="exact"/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注：以上数据均为活动期间汇总数据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63BE"/>
    <w:rsid w:val="48D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2025-07-25T09:31:00Z</dcterms:created>
  <dc:creator>Administrator</dc:creator>
  <cp:lastModifiedBy>Administrator</cp:lastModifiedBy>
  <dcterms:modified xsi:type="dcterms:W3CDTF">2025-07-25T09:31:41Z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3C527F1F05FD41A49CB64062FE4FD8A8</vt:lpwstr>
  </property>
</Properties>
</file>