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before="0" w:afterLines="0" w:line="584"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pacing w:val="0"/>
          <w:position w:val="0"/>
          <w:sz w:val="32"/>
          <w:szCs w:val="32"/>
        </w:rPr>
        <w:t>附件1</w:t>
      </w:r>
      <w:bookmarkStart w:id="0" w:name="_GoBack"/>
      <w:bookmarkEnd w:id="0"/>
    </w:p>
    <w:p>
      <w:pPr>
        <w:overflowPunct w:val="0"/>
        <w:spacing w:before="0" w:afterLines="0" w:line="584" w:lineRule="exact"/>
        <w:jc w:val="center"/>
        <w:rPr>
          <w:rFonts w:hint="eastAsia" w:ascii="方正小标宋简体" w:hAnsi="方正小标宋简体" w:eastAsia="方正小标宋简体" w:cs="方正小标宋简体"/>
          <w:b w:val="0"/>
          <w:bCs w:val="0"/>
          <w:color w:val="000000"/>
          <w:spacing w:val="0"/>
          <w:sz w:val="44"/>
          <w:szCs w:val="44"/>
        </w:rPr>
      </w:pPr>
      <w:r>
        <w:rPr>
          <w:rFonts w:hint="eastAsia" w:ascii="方正小标宋简体" w:hAnsi="方正小标宋简体" w:eastAsia="方正小标宋简体" w:cs="方正小标宋简体"/>
          <w:b w:val="0"/>
          <w:bCs w:val="0"/>
          <w:color w:val="000000"/>
          <w:spacing w:val="0"/>
          <w:sz w:val="44"/>
          <w:szCs w:val="44"/>
        </w:rPr>
        <w:t>参赛条件</w:t>
      </w:r>
    </w:p>
    <w:p>
      <w:pPr>
        <w:overflowPunct w:val="0"/>
        <w:spacing w:afterLines="0" w:line="584" w:lineRule="exact"/>
        <w:rPr>
          <w:rFonts w:hint="default" w:ascii="Times New Roman" w:hAnsi="Times New Roman" w:cs="Times New Roman"/>
          <w:color w:val="000000"/>
          <w:sz w:val="32"/>
          <w:szCs w:val="32"/>
        </w:rPr>
      </w:pPr>
    </w:p>
    <w:p>
      <w:pPr>
        <w:keepNext w:val="0"/>
        <w:keepLines w:val="0"/>
        <w:pageBreakBefore w:val="0"/>
        <w:numPr>
          <w:ilvl w:val="0"/>
          <w:numId w:val="0"/>
        </w:numPr>
        <w:wordWrap/>
        <w:overflowPunct w:val="0"/>
        <w:topLinePunct w:val="0"/>
        <w:bidi w:val="0"/>
        <w:adjustRightInd w:val="0"/>
        <w:snapToGrid w:val="0"/>
        <w:spacing w:afterLines="0" w:line="584" w:lineRule="exact"/>
        <w:ind w:right="6" w:firstLine="640" w:firstLineChars="200"/>
        <w:textAlignment w:val="baseline"/>
        <w:outlineLvl w:val="9"/>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一、</w:t>
      </w:r>
      <w:r>
        <w:rPr>
          <w:rFonts w:hint="default" w:ascii="Times New Roman" w:hAnsi="Times New Roman" w:eastAsia="黑体" w:cs="Times New Roman"/>
          <w:color w:val="000000"/>
          <w:spacing w:val="0"/>
          <w:sz w:val="32"/>
          <w:szCs w:val="32"/>
          <w:lang w:eastAsia="zh-CN"/>
        </w:rPr>
        <w:t>创业赛、创新赛</w:t>
      </w:r>
      <w:r>
        <w:rPr>
          <w:rFonts w:hint="default" w:ascii="Times New Roman" w:hAnsi="Times New Roman" w:eastAsia="黑体" w:cs="Times New Roman"/>
          <w:color w:val="000000"/>
          <w:spacing w:val="0"/>
          <w:sz w:val="32"/>
          <w:szCs w:val="32"/>
        </w:rPr>
        <w:t>参赛人员须同时具备以下基本条件</w:t>
      </w:r>
    </w:p>
    <w:p>
      <w:pPr>
        <w:pStyle w:val="4"/>
        <w:keepNext w:val="0"/>
        <w:keepLines w:val="0"/>
        <w:pageBreakBefore w:val="0"/>
        <w:widowControl w:val="0"/>
        <w:kinsoku/>
        <w:wordWrap/>
        <w:overflowPunct w:val="0"/>
        <w:topLinePunct w:val="0"/>
        <w:autoSpaceDE/>
        <w:autoSpaceDN/>
        <w:bidi w:val="0"/>
        <w:spacing w:afterLines="0" w:line="584" w:lineRule="exact"/>
        <w:ind w:right="6" w:firstLine="640" w:firstLineChars="200"/>
        <w:jc w:val="both"/>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（一）身份条件，至少具备以下</w:t>
      </w:r>
      <w:r>
        <w:rPr>
          <w:rFonts w:hint="default" w:ascii="Times New Roman" w:hAnsi="Times New Roman" w:eastAsia="仿宋_GB2312" w:cs="Times New Roman"/>
          <w:color w:val="000000"/>
          <w:spacing w:val="0"/>
          <w:sz w:val="32"/>
          <w:szCs w:val="32"/>
          <w:lang w:eastAsia="zh-CN"/>
        </w:rPr>
        <w:t>条件</w:t>
      </w:r>
      <w:r>
        <w:rPr>
          <w:rFonts w:hint="default" w:ascii="Times New Roman" w:hAnsi="Times New Roman" w:eastAsia="仿宋_GB2312" w:cs="Times New Roman"/>
          <w:color w:val="000000"/>
          <w:spacing w:val="0"/>
          <w:sz w:val="32"/>
          <w:szCs w:val="32"/>
        </w:rPr>
        <w:t>之一：</w:t>
      </w:r>
    </w:p>
    <w:p>
      <w:pPr>
        <w:pStyle w:val="4"/>
        <w:keepNext w:val="0"/>
        <w:keepLines w:val="0"/>
        <w:pageBreakBefore w:val="0"/>
        <w:widowControl w:val="0"/>
        <w:kinsoku/>
        <w:wordWrap/>
        <w:overflowPunct w:val="0"/>
        <w:topLinePunct w:val="0"/>
        <w:autoSpaceDE/>
        <w:autoSpaceDN/>
        <w:bidi w:val="0"/>
        <w:spacing w:afterLines="0" w:line="584" w:lineRule="exact"/>
        <w:ind w:right="6" w:firstLine="640" w:firstLineChars="200"/>
        <w:jc w:val="both"/>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（1）在海外（境外）留学取得获教育部留服中心认证的本科以上学位；</w:t>
      </w:r>
    </w:p>
    <w:p>
      <w:pPr>
        <w:pStyle w:val="4"/>
        <w:keepNext w:val="0"/>
        <w:keepLines w:val="0"/>
        <w:pageBreakBefore w:val="0"/>
        <w:widowControl w:val="0"/>
        <w:kinsoku/>
        <w:wordWrap/>
        <w:overflowPunct w:val="0"/>
        <w:topLinePunct w:val="0"/>
        <w:autoSpaceDE/>
        <w:autoSpaceDN/>
        <w:bidi w:val="0"/>
        <w:spacing w:afterLines="0" w:line="584" w:lineRule="exact"/>
        <w:ind w:right="6" w:firstLine="640" w:firstLineChars="200"/>
        <w:jc w:val="both"/>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（2）具有海外（境外）创业或知名企业1年以上全职工作经历；</w:t>
      </w:r>
    </w:p>
    <w:p>
      <w:pPr>
        <w:pStyle w:val="4"/>
        <w:keepNext w:val="0"/>
        <w:keepLines w:val="0"/>
        <w:pageBreakBefore w:val="0"/>
        <w:widowControl w:val="0"/>
        <w:kinsoku/>
        <w:wordWrap/>
        <w:overflowPunct w:val="0"/>
        <w:topLinePunct w:val="0"/>
        <w:autoSpaceDE/>
        <w:autoSpaceDN/>
        <w:bidi w:val="0"/>
        <w:spacing w:afterLines="0" w:line="584" w:lineRule="exact"/>
        <w:ind w:right="6" w:firstLine="640" w:firstLineChars="200"/>
        <w:jc w:val="both"/>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w:t>
      </w:r>
      <w:r>
        <w:rPr>
          <w:rFonts w:hint="default" w:ascii="Times New Roman" w:hAnsi="Times New Roman" w:eastAsia="仿宋_GB2312" w:cs="Times New Roman"/>
          <w:color w:val="000000"/>
          <w:spacing w:val="0"/>
          <w:sz w:val="32"/>
          <w:szCs w:val="32"/>
          <w:lang w:val="en-US" w:eastAsia="zh-CN"/>
        </w:rPr>
        <w:t>3</w:t>
      </w:r>
      <w:r>
        <w:rPr>
          <w:rFonts w:hint="default" w:ascii="Times New Roman" w:hAnsi="Times New Roman" w:eastAsia="仿宋_GB2312" w:cs="Times New Roman"/>
          <w:color w:val="000000"/>
          <w:spacing w:val="0"/>
          <w:sz w:val="32"/>
          <w:szCs w:val="32"/>
        </w:rPr>
        <w:t>）具有海外（境外）博士后研究工作经历。</w:t>
      </w:r>
    </w:p>
    <w:p>
      <w:pPr>
        <w:pStyle w:val="4"/>
        <w:keepNext w:val="0"/>
        <w:keepLines w:val="0"/>
        <w:pageBreakBefore w:val="0"/>
        <w:widowControl w:val="0"/>
        <w:kinsoku/>
        <w:wordWrap/>
        <w:overflowPunct w:val="0"/>
        <w:topLinePunct w:val="0"/>
        <w:autoSpaceDE/>
        <w:autoSpaceDN/>
        <w:bidi w:val="0"/>
        <w:spacing w:afterLines="0" w:line="584" w:lineRule="exact"/>
        <w:ind w:right="6" w:firstLine="640" w:firstLineChars="200"/>
        <w:jc w:val="both"/>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（二）20</w:t>
      </w:r>
      <w:r>
        <w:rPr>
          <w:rFonts w:hint="default" w:ascii="Times New Roman" w:hAnsi="Times New Roman" w:eastAsia="仿宋_GB2312" w:cs="Times New Roman"/>
          <w:color w:val="000000"/>
          <w:spacing w:val="0"/>
          <w:sz w:val="32"/>
          <w:szCs w:val="32"/>
          <w:lang w:val="en-US" w:eastAsia="zh-CN"/>
        </w:rPr>
        <w:t>20</w:t>
      </w:r>
      <w:r>
        <w:rPr>
          <w:rFonts w:hint="default" w:ascii="Times New Roman" w:hAnsi="Times New Roman" w:eastAsia="仿宋_GB2312" w:cs="Times New Roman"/>
          <w:color w:val="000000"/>
          <w:spacing w:val="0"/>
          <w:sz w:val="32"/>
          <w:szCs w:val="32"/>
        </w:rPr>
        <w:t>年1月1日以后回国的人员或拟回国人员。</w:t>
      </w:r>
    </w:p>
    <w:p>
      <w:pPr>
        <w:keepNext w:val="0"/>
        <w:keepLines w:val="0"/>
        <w:pageBreakBefore w:val="0"/>
        <w:numPr>
          <w:ilvl w:val="0"/>
          <w:numId w:val="0"/>
        </w:numPr>
        <w:wordWrap/>
        <w:overflowPunct w:val="0"/>
        <w:topLinePunct w:val="0"/>
        <w:bidi w:val="0"/>
        <w:adjustRightInd w:val="0"/>
        <w:snapToGrid w:val="0"/>
        <w:spacing w:afterLines="0" w:line="584" w:lineRule="exact"/>
        <w:ind w:left="0" w:right="6" w:firstLine="640" w:firstLineChars="200"/>
        <w:textAlignment w:val="baseline"/>
        <w:outlineLvl w:val="9"/>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二、创新赛参赛项目须同时具备以下条件</w:t>
      </w:r>
    </w:p>
    <w:p>
      <w:pPr>
        <w:pStyle w:val="4"/>
        <w:keepNext w:val="0"/>
        <w:keepLines w:val="0"/>
        <w:pageBreakBefore w:val="0"/>
        <w:widowControl w:val="0"/>
        <w:kinsoku/>
        <w:wordWrap/>
        <w:overflowPunct w:val="0"/>
        <w:topLinePunct w:val="0"/>
        <w:autoSpaceDE/>
        <w:autoSpaceDN/>
        <w:bidi w:val="0"/>
        <w:spacing w:afterLines="0" w:line="584" w:lineRule="exact"/>
        <w:ind w:right="6" w:firstLine="640" w:firstLineChars="200"/>
        <w:jc w:val="both"/>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（一）</w:t>
      </w:r>
      <w:r>
        <w:rPr>
          <w:rFonts w:hint="default" w:ascii="Times New Roman" w:hAnsi="Times New Roman" w:eastAsia="仿宋_GB2312" w:cs="Times New Roman"/>
          <w:color w:val="000000"/>
          <w:spacing w:val="0"/>
          <w:sz w:val="32"/>
          <w:szCs w:val="32"/>
          <w:lang w:eastAsia="zh-CN"/>
        </w:rPr>
        <w:t>截止</w:t>
      </w:r>
      <w:r>
        <w:rPr>
          <w:rFonts w:hint="default" w:ascii="Times New Roman" w:hAnsi="Times New Roman" w:eastAsia="仿宋_GB2312" w:cs="Times New Roman"/>
          <w:color w:val="000000"/>
          <w:spacing w:val="0"/>
          <w:sz w:val="32"/>
          <w:szCs w:val="32"/>
          <w:lang w:val="en-US" w:eastAsia="zh-CN"/>
        </w:rPr>
        <w:t>2026年7月31日</w:t>
      </w:r>
      <w:r>
        <w:rPr>
          <w:rFonts w:hint="default" w:ascii="Times New Roman" w:hAnsi="Times New Roman" w:eastAsia="仿宋_GB2312" w:cs="Times New Roman"/>
          <w:color w:val="000000"/>
          <w:spacing w:val="0"/>
          <w:sz w:val="32"/>
          <w:szCs w:val="32"/>
        </w:rPr>
        <w:t>项目尚未在中华人民共和国行政区域内登记注册；</w:t>
      </w:r>
    </w:p>
    <w:p>
      <w:pPr>
        <w:pStyle w:val="4"/>
        <w:keepNext w:val="0"/>
        <w:keepLines w:val="0"/>
        <w:pageBreakBefore w:val="0"/>
        <w:widowControl w:val="0"/>
        <w:kinsoku/>
        <w:wordWrap/>
        <w:overflowPunct w:val="0"/>
        <w:topLinePunct w:val="0"/>
        <w:autoSpaceDE/>
        <w:autoSpaceDN/>
        <w:bidi w:val="0"/>
        <w:spacing w:afterLines="0" w:line="584" w:lineRule="exact"/>
        <w:ind w:right="6" w:firstLine="640" w:firstLineChars="200"/>
        <w:jc w:val="both"/>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（二）参赛项目技术研发负责人或项目研发团队的核心成员中，至少有1名成员符合参赛人员基本条件且已在鄂或有意来鄂工作；</w:t>
      </w:r>
    </w:p>
    <w:p>
      <w:pPr>
        <w:pStyle w:val="4"/>
        <w:keepNext w:val="0"/>
        <w:keepLines w:val="0"/>
        <w:pageBreakBefore w:val="0"/>
        <w:widowControl w:val="0"/>
        <w:kinsoku/>
        <w:wordWrap/>
        <w:overflowPunct w:val="0"/>
        <w:topLinePunct w:val="0"/>
        <w:autoSpaceDE/>
        <w:autoSpaceDN/>
        <w:bidi w:val="0"/>
        <w:spacing w:afterLines="0" w:line="584" w:lineRule="exact"/>
        <w:ind w:right="6" w:firstLine="640" w:firstLineChars="200"/>
        <w:jc w:val="both"/>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（三）项目在技术、产品、模式等方面有创新，有完整的项目计划书；</w:t>
      </w:r>
    </w:p>
    <w:p>
      <w:pPr>
        <w:pStyle w:val="4"/>
        <w:keepNext w:val="0"/>
        <w:keepLines w:val="0"/>
        <w:pageBreakBefore w:val="0"/>
        <w:widowControl w:val="0"/>
        <w:kinsoku/>
        <w:wordWrap/>
        <w:overflowPunct w:val="0"/>
        <w:topLinePunct w:val="0"/>
        <w:autoSpaceDE/>
        <w:autoSpaceDN/>
        <w:bidi w:val="0"/>
        <w:spacing w:afterLines="0" w:line="584" w:lineRule="exact"/>
        <w:ind w:right="6" w:firstLine="640" w:firstLineChars="200"/>
        <w:jc w:val="both"/>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（四）参赛项目所提出的成果、产品或服务符合国家法律法规和产业政策，参赛人员对参赛项目拥有合法自主知识产权或使用权，无违反竞业禁止、保密约定等情况。</w:t>
      </w:r>
    </w:p>
    <w:p>
      <w:pPr>
        <w:keepNext w:val="0"/>
        <w:keepLines w:val="0"/>
        <w:pageBreakBefore w:val="0"/>
        <w:numPr>
          <w:ilvl w:val="0"/>
          <w:numId w:val="0"/>
        </w:numPr>
        <w:wordWrap/>
        <w:overflowPunct w:val="0"/>
        <w:topLinePunct w:val="0"/>
        <w:bidi w:val="0"/>
        <w:adjustRightInd w:val="0"/>
        <w:snapToGrid w:val="0"/>
        <w:spacing w:afterLines="0" w:line="584" w:lineRule="exact"/>
        <w:ind w:left="0" w:right="6" w:firstLine="640" w:firstLineChars="200"/>
        <w:textAlignment w:val="baseline"/>
        <w:outlineLvl w:val="9"/>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三、创业赛参赛项目须同时具备以下条件</w:t>
      </w:r>
    </w:p>
    <w:p>
      <w:pPr>
        <w:pStyle w:val="4"/>
        <w:keepNext w:val="0"/>
        <w:keepLines w:val="0"/>
        <w:pageBreakBefore w:val="0"/>
        <w:widowControl w:val="0"/>
        <w:kinsoku/>
        <w:wordWrap/>
        <w:overflowPunct w:val="0"/>
        <w:topLinePunct w:val="0"/>
        <w:autoSpaceDE/>
        <w:autoSpaceDN/>
        <w:bidi w:val="0"/>
        <w:adjustRightInd w:val="0"/>
        <w:snapToGrid w:val="0"/>
        <w:spacing w:afterLines="0" w:line="584" w:lineRule="exact"/>
        <w:ind w:right="6" w:firstLine="640" w:firstLineChars="200"/>
        <w:jc w:val="both"/>
        <w:textAlignment w:val="baseline"/>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（一）20</w:t>
      </w:r>
      <w:r>
        <w:rPr>
          <w:rFonts w:hint="default" w:ascii="Times New Roman" w:hAnsi="Times New Roman" w:eastAsia="仿宋_GB2312" w:cs="Times New Roman"/>
          <w:color w:val="000000"/>
          <w:spacing w:val="0"/>
          <w:sz w:val="32"/>
          <w:szCs w:val="32"/>
          <w:lang w:val="en-US" w:eastAsia="zh-CN"/>
        </w:rPr>
        <w:t>20</w:t>
      </w:r>
      <w:r>
        <w:rPr>
          <w:rFonts w:hint="default" w:ascii="Times New Roman" w:hAnsi="Times New Roman" w:eastAsia="仿宋_GB2312" w:cs="Times New Roman"/>
          <w:color w:val="000000"/>
          <w:spacing w:val="0"/>
          <w:sz w:val="32"/>
          <w:szCs w:val="32"/>
        </w:rPr>
        <w:t>年1月1日后至报名截止时已在中华人民共和国行政区域内登记注册的初创型企业，已在鄂或有意来鄂；</w:t>
      </w:r>
    </w:p>
    <w:p>
      <w:pPr>
        <w:pStyle w:val="4"/>
        <w:keepNext w:val="0"/>
        <w:keepLines w:val="0"/>
        <w:pageBreakBefore w:val="0"/>
        <w:widowControl w:val="0"/>
        <w:kinsoku/>
        <w:wordWrap/>
        <w:overflowPunct w:val="0"/>
        <w:topLinePunct w:val="0"/>
        <w:autoSpaceDE/>
        <w:autoSpaceDN/>
        <w:bidi w:val="0"/>
        <w:spacing w:afterLines="0" w:line="584" w:lineRule="exact"/>
        <w:ind w:right="6" w:firstLine="640" w:firstLineChars="200"/>
        <w:jc w:val="both"/>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（二）企业自然人股东排名前三位的人员中，至少有1名符合参赛人员基本条件；</w:t>
      </w:r>
    </w:p>
    <w:p>
      <w:pPr>
        <w:pStyle w:val="4"/>
        <w:keepNext w:val="0"/>
        <w:keepLines w:val="0"/>
        <w:pageBreakBefore w:val="0"/>
        <w:widowControl w:val="0"/>
        <w:kinsoku/>
        <w:wordWrap/>
        <w:overflowPunct w:val="0"/>
        <w:topLinePunct w:val="0"/>
        <w:autoSpaceDE/>
        <w:autoSpaceDN/>
        <w:bidi w:val="0"/>
        <w:spacing w:afterLines="0" w:line="584" w:lineRule="exact"/>
        <w:ind w:right="6" w:firstLine="640" w:firstLineChars="200"/>
        <w:jc w:val="both"/>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（三）拥有国内领先技术成果或将能填补省内产业空白，核心产品有市场潜力并有望进行产业化生产；以科技为支撑开展创业，符合新质生产力发展方向；</w:t>
      </w:r>
    </w:p>
    <w:p>
      <w:pPr>
        <w:pStyle w:val="4"/>
        <w:keepNext w:val="0"/>
        <w:keepLines w:val="0"/>
        <w:pageBreakBefore w:val="0"/>
        <w:widowControl w:val="0"/>
        <w:kinsoku/>
        <w:wordWrap/>
        <w:overflowPunct w:val="0"/>
        <w:topLinePunct w:val="0"/>
        <w:autoSpaceDE/>
        <w:autoSpaceDN/>
        <w:bidi w:val="0"/>
        <w:spacing w:afterLines="0" w:line="584" w:lineRule="exact"/>
        <w:ind w:right="6" w:firstLine="640" w:firstLineChars="200"/>
        <w:jc w:val="both"/>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（四）企业发展符合国家法律法规和产业政策要求，经营规范，社会信誉良好，无知识产权纠纷和违反竞业禁止、保密约定等情况。</w:t>
      </w:r>
    </w:p>
    <w:p>
      <w:pPr>
        <w:keepNext w:val="0"/>
        <w:keepLines w:val="0"/>
        <w:pageBreakBefore w:val="0"/>
        <w:numPr>
          <w:ilvl w:val="0"/>
          <w:numId w:val="0"/>
        </w:numPr>
        <w:wordWrap/>
        <w:overflowPunct w:val="0"/>
        <w:topLinePunct w:val="0"/>
        <w:bidi w:val="0"/>
        <w:adjustRightInd w:val="0"/>
        <w:snapToGrid w:val="0"/>
        <w:spacing w:afterLines="0" w:line="584" w:lineRule="exact"/>
        <w:ind w:left="0" w:right="6" w:firstLine="640" w:firstLineChars="200"/>
        <w:textAlignment w:val="baseline"/>
        <w:outlineLvl w:val="9"/>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四、</w:t>
      </w:r>
      <w:r>
        <w:rPr>
          <w:rFonts w:hint="default" w:ascii="Times New Roman" w:hAnsi="Times New Roman" w:eastAsia="黑体" w:cs="Times New Roman"/>
          <w:color w:val="000000"/>
          <w:spacing w:val="0"/>
          <w:sz w:val="32"/>
          <w:szCs w:val="32"/>
          <w:lang w:val="en-US" w:eastAsia="en-US"/>
        </w:rPr>
        <w:t>海外境外专项赛</w:t>
      </w:r>
      <w:r>
        <w:rPr>
          <w:rFonts w:hint="default" w:ascii="Times New Roman" w:hAnsi="Times New Roman" w:eastAsia="黑体" w:cs="Times New Roman"/>
          <w:color w:val="000000"/>
          <w:spacing w:val="0"/>
          <w:sz w:val="32"/>
          <w:szCs w:val="32"/>
        </w:rPr>
        <w:t>参赛项目须具备以下条件</w:t>
      </w:r>
    </w:p>
    <w:p>
      <w:pPr>
        <w:pStyle w:val="4"/>
        <w:keepNext w:val="0"/>
        <w:keepLines w:val="0"/>
        <w:pageBreakBefore w:val="0"/>
        <w:widowControl w:val="0"/>
        <w:kinsoku/>
        <w:wordWrap/>
        <w:overflowPunct w:val="0"/>
        <w:topLinePunct w:val="0"/>
        <w:autoSpaceDE/>
        <w:autoSpaceDN/>
        <w:bidi w:val="0"/>
        <w:spacing w:afterLines="0" w:line="584" w:lineRule="exact"/>
        <w:ind w:right="6"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0"/>
          <w:sz w:val="32"/>
          <w:szCs w:val="32"/>
          <w:lang w:eastAsia="zh-CN"/>
        </w:rPr>
        <w:t>（一）</w:t>
      </w:r>
      <w:r>
        <w:rPr>
          <w:rFonts w:hint="default" w:ascii="Times New Roman" w:hAnsi="Times New Roman" w:eastAsia="仿宋_GB2312" w:cs="Times New Roman"/>
          <w:color w:val="000000"/>
          <w:spacing w:val="0"/>
          <w:sz w:val="32"/>
          <w:szCs w:val="32"/>
        </w:rPr>
        <w:t>在海外（境外）高校或科研机构等攻读</w:t>
      </w:r>
      <w:r>
        <w:rPr>
          <w:rFonts w:hint="default" w:ascii="Times New Roman" w:hAnsi="Times New Roman" w:eastAsia="仿宋_GB2312" w:cs="Times New Roman"/>
          <w:color w:val="000000"/>
          <w:spacing w:val="0"/>
          <w:sz w:val="32"/>
          <w:szCs w:val="32"/>
          <w:lang w:eastAsia="zh-CN"/>
        </w:rPr>
        <w:t>本科以上</w:t>
      </w:r>
      <w:r>
        <w:rPr>
          <w:rFonts w:hint="default" w:ascii="Times New Roman" w:hAnsi="Times New Roman" w:eastAsia="仿宋_GB2312" w:cs="Times New Roman"/>
          <w:color w:val="000000"/>
          <w:spacing w:val="0"/>
          <w:sz w:val="32"/>
          <w:szCs w:val="32"/>
        </w:rPr>
        <w:t>学位尚未毕业的在读</w:t>
      </w:r>
      <w:r>
        <w:rPr>
          <w:rFonts w:hint="default" w:ascii="Times New Roman" w:hAnsi="Times New Roman" w:eastAsia="仿宋_GB2312" w:cs="Times New Roman"/>
          <w:color w:val="000000"/>
          <w:spacing w:val="0"/>
          <w:sz w:val="32"/>
          <w:szCs w:val="32"/>
          <w:lang w:eastAsia="zh-CN"/>
        </w:rPr>
        <w:t>人员</w:t>
      </w:r>
      <w:r>
        <w:rPr>
          <w:rFonts w:hint="default" w:ascii="Times New Roman" w:hAnsi="Times New Roman" w:eastAsia="仿宋_GB2312" w:cs="Times New Roman"/>
          <w:color w:val="000000"/>
          <w:spacing w:val="0"/>
          <w:sz w:val="32"/>
          <w:szCs w:val="32"/>
        </w:rPr>
        <w:t>；</w:t>
      </w:r>
    </w:p>
    <w:p>
      <w:pPr>
        <w:pStyle w:val="4"/>
        <w:keepNext w:val="0"/>
        <w:keepLines w:val="0"/>
        <w:pageBreakBefore w:val="0"/>
        <w:widowControl w:val="0"/>
        <w:kinsoku/>
        <w:wordWrap/>
        <w:overflowPunct w:val="0"/>
        <w:topLinePunct w:val="0"/>
        <w:autoSpaceDE/>
        <w:autoSpaceDN/>
        <w:bidi w:val="0"/>
        <w:spacing w:afterLines="0" w:line="584" w:lineRule="exact"/>
        <w:ind w:right="6" w:firstLine="640" w:firstLineChars="200"/>
        <w:jc w:val="both"/>
        <w:rPr>
          <w:rFonts w:hint="default" w:ascii="Times New Roman" w:hAnsi="Times New Roman" w:eastAsia="仿宋_GB2312" w:cs="Times New Roman"/>
          <w:color w:val="000000"/>
          <w:spacing w:val="0"/>
          <w:sz w:val="32"/>
          <w:szCs w:val="32"/>
          <w:lang w:eastAsia="zh-CN"/>
        </w:rPr>
      </w:pPr>
      <w:r>
        <w:rPr>
          <w:rFonts w:hint="default" w:ascii="Times New Roman" w:hAnsi="Times New Roman" w:eastAsia="仿宋_GB2312" w:cs="Times New Roman"/>
          <w:color w:val="000000"/>
          <w:spacing w:val="0"/>
          <w:sz w:val="32"/>
          <w:szCs w:val="32"/>
        </w:rPr>
        <w:t>（</w:t>
      </w:r>
      <w:r>
        <w:rPr>
          <w:rFonts w:hint="default" w:ascii="Times New Roman" w:hAnsi="Times New Roman" w:eastAsia="仿宋_GB2312" w:cs="Times New Roman"/>
          <w:color w:val="000000"/>
          <w:spacing w:val="0"/>
          <w:sz w:val="32"/>
          <w:szCs w:val="32"/>
          <w:lang w:eastAsia="zh-CN"/>
        </w:rPr>
        <w:t>二</w:t>
      </w:r>
      <w:r>
        <w:rPr>
          <w:rFonts w:hint="default" w:ascii="Times New Roman" w:hAnsi="Times New Roman" w:eastAsia="仿宋_GB2312" w:cs="Times New Roman"/>
          <w:color w:val="000000"/>
          <w:spacing w:val="0"/>
          <w:sz w:val="32"/>
          <w:szCs w:val="32"/>
        </w:rPr>
        <w:t>）在海外（境外）高校或科研机构等</w:t>
      </w:r>
      <w:r>
        <w:rPr>
          <w:rFonts w:hint="default" w:ascii="Times New Roman" w:hAnsi="Times New Roman" w:eastAsia="仿宋_GB2312" w:cs="Times New Roman"/>
          <w:color w:val="000000"/>
          <w:spacing w:val="0"/>
          <w:sz w:val="32"/>
          <w:szCs w:val="32"/>
          <w:lang w:eastAsia="zh-CN"/>
        </w:rPr>
        <w:t>进行</w:t>
      </w:r>
      <w:r>
        <w:rPr>
          <w:rFonts w:hint="default" w:ascii="Times New Roman" w:hAnsi="Times New Roman" w:eastAsia="仿宋_GB2312" w:cs="Times New Roman"/>
          <w:color w:val="000000"/>
          <w:spacing w:val="0"/>
          <w:sz w:val="32"/>
          <w:szCs w:val="32"/>
        </w:rPr>
        <w:t>博士后研究工作</w:t>
      </w:r>
      <w:r>
        <w:rPr>
          <w:rFonts w:hint="default" w:ascii="Times New Roman" w:hAnsi="Times New Roman" w:eastAsia="仿宋_GB2312" w:cs="Times New Roman"/>
          <w:color w:val="000000"/>
          <w:spacing w:val="0"/>
          <w:sz w:val="32"/>
          <w:szCs w:val="32"/>
          <w:lang w:eastAsia="zh-CN"/>
        </w:rPr>
        <w:t>尚未出站的人员；</w:t>
      </w:r>
    </w:p>
    <w:p>
      <w:pPr>
        <w:pStyle w:val="4"/>
        <w:keepNext w:val="0"/>
        <w:keepLines w:val="0"/>
        <w:pageBreakBefore w:val="0"/>
        <w:widowControl w:val="0"/>
        <w:kinsoku/>
        <w:wordWrap/>
        <w:overflowPunct w:val="0"/>
        <w:topLinePunct w:val="0"/>
        <w:autoSpaceDE/>
        <w:autoSpaceDN/>
        <w:bidi w:val="0"/>
        <w:spacing w:afterLines="0" w:line="584" w:lineRule="exact"/>
        <w:ind w:right="6" w:firstLine="640" w:firstLineChars="200"/>
        <w:jc w:val="both"/>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lang w:eastAsia="zh-CN"/>
        </w:rPr>
        <w:t>（三）在</w:t>
      </w:r>
      <w:r>
        <w:rPr>
          <w:rFonts w:hint="default" w:ascii="Times New Roman" w:hAnsi="Times New Roman" w:eastAsia="仿宋_GB2312" w:cs="Times New Roman"/>
          <w:color w:val="000000"/>
          <w:spacing w:val="0"/>
          <w:sz w:val="32"/>
          <w:szCs w:val="32"/>
        </w:rPr>
        <w:t>海外（境外）创业或</w:t>
      </w:r>
      <w:r>
        <w:rPr>
          <w:rFonts w:hint="default" w:ascii="Times New Roman" w:hAnsi="Times New Roman" w:eastAsia="仿宋_GB2312" w:cs="Times New Roman"/>
          <w:color w:val="000000"/>
          <w:spacing w:val="0"/>
          <w:sz w:val="32"/>
          <w:szCs w:val="32"/>
          <w:lang w:eastAsia="zh-CN"/>
        </w:rPr>
        <w:t>在</w:t>
      </w:r>
      <w:r>
        <w:rPr>
          <w:rFonts w:hint="default" w:ascii="Times New Roman" w:hAnsi="Times New Roman" w:eastAsia="仿宋_GB2312" w:cs="Times New Roman"/>
          <w:color w:val="000000"/>
          <w:spacing w:val="0"/>
          <w:sz w:val="32"/>
          <w:szCs w:val="32"/>
        </w:rPr>
        <w:t>海外（境外）高校</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科研机构</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企业等全职工作</w:t>
      </w:r>
      <w:r>
        <w:rPr>
          <w:rFonts w:hint="default" w:ascii="Times New Roman" w:hAnsi="Times New Roman" w:eastAsia="仿宋_GB2312" w:cs="Times New Roman"/>
          <w:color w:val="000000"/>
          <w:spacing w:val="0"/>
          <w:sz w:val="32"/>
          <w:szCs w:val="32"/>
          <w:lang w:eastAsia="zh-CN"/>
        </w:rPr>
        <w:t>的人员。</w:t>
      </w:r>
    </w:p>
    <w:p>
      <w:pPr>
        <w:keepNext w:val="0"/>
        <w:keepLines w:val="0"/>
        <w:pageBreakBefore w:val="0"/>
        <w:numPr>
          <w:ilvl w:val="0"/>
          <w:numId w:val="0"/>
        </w:numPr>
        <w:wordWrap/>
        <w:overflowPunct w:val="0"/>
        <w:topLinePunct w:val="0"/>
        <w:bidi w:val="0"/>
        <w:adjustRightInd w:val="0"/>
        <w:snapToGrid w:val="0"/>
        <w:spacing w:afterLines="0" w:line="584" w:lineRule="exact"/>
        <w:ind w:left="0" w:right="6" w:firstLine="640" w:firstLineChars="200"/>
        <w:textAlignment w:val="baseline"/>
        <w:outlineLvl w:val="9"/>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lang w:eastAsia="zh-CN"/>
        </w:rPr>
        <w:t>五、</w:t>
      </w:r>
      <w:r>
        <w:rPr>
          <w:rFonts w:hint="default" w:ascii="Times New Roman" w:hAnsi="Times New Roman" w:eastAsia="黑体" w:cs="Times New Roman"/>
          <w:color w:val="000000"/>
          <w:spacing w:val="0"/>
          <w:sz w:val="32"/>
          <w:szCs w:val="32"/>
        </w:rPr>
        <w:t>创业赛追加资助条件</w:t>
      </w:r>
    </w:p>
    <w:p>
      <w:pPr>
        <w:keepNext w:val="0"/>
        <w:keepLines w:val="0"/>
        <w:pageBreakBefore w:val="0"/>
        <w:wordWrap/>
        <w:overflowPunct w:val="0"/>
        <w:topLinePunct w:val="0"/>
        <w:bidi w:val="0"/>
        <w:spacing w:afterLines="0" w:line="584" w:lineRule="exact"/>
        <w:ind w:right="6" w:firstLine="640" w:firstLineChars="200"/>
        <w:outlineLvl w:val="0"/>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创业赛项目获铜奖以上奖项（含铜奖）的，同时符合以下条件，将推荐纳入追加资助，纳入后可获100万元追加资助及楚才卡A卡服务：</w:t>
      </w:r>
    </w:p>
    <w:p>
      <w:pPr>
        <w:pStyle w:val="4"/>
        <w:keepNext w:val="0"/>
        <w:keepLines w:val="0"/>
        <w:pageBreakBefore w:val="0"/>
        <w:widowControl w:val="0"/>
        <w:kinsoku/>
        <w:wordWrap/>
        <w:overflowPunct w:val="0"/>
        <w:topLinePunct w:val="0"/>
        <w:autoSpaceDE/>
        <w:autoSpaceDN/>
        <w:bidi w:val="0"/>
        <w:spacing w:afterLines="0" w:line="584" w:lineRule="exact"/>
        <w:ind w:right="6" w:firstLine="640" w:firstLineChars="200"/>
        <w:jc w:val="both"/>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（一）同时符合留创赛参赛人员基本条件中第（1）、（2）项的；</w:t>
      </w:r>
    </w:p>
    <w:p>
      <w:pPr>
        <w:pStyle w:val="4"/>
        <w:keepNext w:val="0"/>
        <w:keepLines w:val="0"/>
        <w:pageBreakBefore w:val="0"/>
        <w:widowControl w:val="0"/>
        <w:kinsoku/>
        <w:wordWrap/>
        <w:overflowPunct w:val="0"/>
        <w:topLinePunct w:val="0"/>
        <w:autoSpaceDE/>
        <w:autoSpaceDN/>
        <w:bidi w:val="0"/>
        <w:spacing w:afterLines="0" w:line="584" w:lineRule="exact"/>
        <w:ind w:right="6" w:firstLine="640" w:firstLineChars="200"/>
        <w:jc w:val="both"/>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二）在国内不超过6年；所创企业成立1年以上5年以下，是企业主要创办人且为第一大自然人股东或主要股东（股权≥30%），本人实缴货币出资额不低于100万元；企业实收资本不低于注册资本的50%，且无不良诚信记录。</w:t>
      </w:r>
    </w:p>
    <w:p>
      <w:pPr>
        <w:numPr>
          <w:ilvl w:val="0"/>
          <w:numId w:val="0"/>
        </w:numPr>
        <w:overflowPunct w:val="0"/>
        <w:spacing w:afterLines="0" w:line="584" w:lineRule="exact"/>
        <w:ind w:right="6" w:firstLine="640" w:firstLineChars="200"/>
        <w:outlineLvl w:val="9"/>
        <w:rPr>
          <w:rFonts w:hint="default" w:ascii="Times New Roman" w:hAnsi="Times New Roman" w:eastAsia="黑体" w:cs="Times New Roman"/>
          <w:color w:val="000000"/>
          <w:spacing w:val="0"/>
          <w:sz w:val="32"/>
          <w:szCs w:val="32"/>
          <w:lang w:val="en-US" w:eastAsia="en-US"/>
        </w:rPr>
      </w:pPr>
      <w:r>
        <w:rPr>
          <w:rFonts w:hint="eastAsia" w:eastAsia="黑体" w:cs="Times New Roman"/>
          <w:color w:val="000000"/>
          <w:spacing w:val="0"/>
          <w:sz w:val="32"/>
          <w:szCs w:val="32"/>
          <w:lang w:val="en-US" w:eastAsia="zh-CN"/>
        </w:rPr>
        <w:t>六</w:t>
      </w:r>
      <w:r>
        <w:rPr>
          <w:rFonts w:hint="default" w:ascii="Times New Roman" w:hAnsi="Times New Roman" w:eastAsia="黑体" w:cs="Times New Roman"/>
          <w:color w:val="000000"/>
          <w:spacing w:val="0"/>
          <w:sz w:val="32"/>
          <w:szCs w:val="32"/>
          <w:lang w:val="en-US" w:eastAsia="zh-CN"/>
        </w:rPr>
        <w:t>、</w:t>
      </w:r>
      <w:r>
        <w:rPr>
          <w:rFonts w:hint="default" w:ascii="Times New Roman" w:hAnsi="Times New Roman" w:eastAsia="黑体" w:cs="Times New Roman"/>
          <w:color w:val="000000"/>
          <w:spacing w:val="0"/>
          <w:sz w:val="32"/>
          <w:szCs w:val="32"/>
          <w:lang w:val="en-US" w:eastAsia="en-US"/>
        </w:rPr>
        <w:t>有关要求</w:t>
      </w:r>
    </w:p>
    <w:p>
      <w:pPr>
        <w:pStyle w:val="4"/>
        <w:keepNext w:val="0"/>
        <w:keepLines w:val="0"/>
        <w:pageBreakBefore w:val="0"/>
        <w:widowControl w:val="0"/>
        <w:kinsoku/>
        <w:wordWrap/>
        <w:overflowPunct w:val="0"/>
        <w:topLinePunct w:val="0"/>
        <w:autoSpaceDE/>
        <w:autoSpaceDN/>
        <w:bidi w:val="0"/>
        <w:adjustRightInd w:val="0"/>
        <w:snapToGrid w:val="0"/>
        <w:spacing w:afterLines="0" w:line="584" w:lineRule="exact"/>
        <w:ind w:right="6" w:firstLine="640" w:firstLineChars="200"/>
        <w:jc w:val="both"/>
        <w:textAlignment w:val="baseline"/>
        <w:rPr>
          <w:rFonts w:hint="default" w:ascii="Times New Roman" w:hAnsi="Times New Roman" w:eastAsia="仿宋_GB2312" w:cs="Times New Roman"/>
          <w:snapToGrid w:val="0"/>
          <w:color w:val="000000"/>
          <w:spacing w:val="0"/>
          <w:kern w:val="0"/>
          <w:sz w:val="32"/>
          <w:szCs w:val="32"/>
          <w:lang w:val="en-US" w:eastAsia="en-US" w:bidi="ar-SA"/>
        </w:rPr>
      </w:pPr>
      <w:r>
        <w:rPr>
          <w:rFonts w:hint="default" w:ascii="Times New Roman" w:hAnsi="Times New Roman" w:eastAsia="仿宋_GB2312" w:cs="Times New Roman"/>
          <w:snapToGrid w:val="0"/>
          <w:color w:val="000000"/>
          <w:spacing w:val="0"/>
          <w:kern w:val="0"/>
          <w:sz w:val="32"/>
          <w:szCs w:val="32"/>
          <w:lang w:val="en-US" w:eastAsia="zh-CN" w:bidi="ar-SA"/>
        </w:rPr>
        <w:t>（一）</w:t>
      </w:r>
      <w:r>
        <w:rPr>
          <w:rFonts w:hint="default" w:ascii="Times New Roman" w:hAnsi="Times New Roman" w:eastAsia="仿宋_GB2312" w:cs="Times New Roman"/>
          <w:snapToGrid w:val="0"/>
          <w:color w:val="000000"/>
          <w:spacing w:val="0"/>
          <w:kern w:val="0"/>
          <w:sz w:val="32"/>
          <w:szCs w:val="32"/>
          <w:lang w:val="en-US" w:eastAsia="en-US" w:bidi="ar-SA"/>
        </w:rPr>
        <w:t>报名参赛人员须根据个人情况、参赛项目情况科学选择参赛组别和相应赛道报名参赛。省外有意来鄂</w:t>
      </w:r>
      <w:r>
        <w:rPr>
          <w:rFonts w:hint="default" w:ascii="Times New Roman" w:hAnsi="Times New Roman" w:eastAsia="仿宋_GB2312" w:cs="Times New Roman"/>
          <w:snapToGrid w:val="0"/>
          <w:color w:val="000000"/>
          <w:spacing w:val="0"/>
          <w:kern w:val="0"/>
          <w:sz w:val="32"/>
          <w:szCs w:val="32"/>
          <w:lang w:val="en-US" w:eastAsia="zh-CN" w:bidi="ar-SA"/>
        </w:rPr>
        <w:t>创新创业</w:t>
      </w:r>
      <w:r>
        <w:rPr>
          <w:rFonts w:hint="default" w:ascii="Times New Roman" w:hAnsi="Times New Roman" w:eastAsia="仿宋_GB2312" w:cs="Times New Roman"/>
          <w:snapToGrid w:val="0"/>
          <w:color w:val="000000"/>
          <w:spacing w:val="0"/>
          <w:kern w:val="0"/>
          <w:sz w:val="32"/>
          <w:szCs w:val="32"/>
          <w:lang w:val="en-US" w:eastAsia="en-US" w:bidi="ar-SA"/>
        </w:rPr>
        <w:t>的人员、项目可选择</w:t>
      </w:r>
      <w:r>
        <w:rPr>
          <w:rFonts w:hint="default" w:ascii="Times New Roman" w:hAnsi="Times New Roman" w:eastAsia="仿宋_GB2312" w:cs="Times New Roman"/>
          <w:snapToGrid w:val="0"/>
          <w:color w:val="000000"/>
          <w:spacing w:val="0"/>
          <w:kern w:val="0"/>
          <w:sz w:val="32"/>
          <w:szCs w:val="32"/>
          <w:lang w:val="en-US" w:eastAsia="zh-CN" w:bidi="ar-SA"/>
        </w:rPr>
        <w:t>意向</w:t>
      </w:r>
      <w:r>
        <w:rPr>
          <w:rFonts w:hint="default" w:ascii="Times New Roman" w:hAnsi="Times New Roman" w:eastAsia="仿宋_GB2312" w:cs="Times New Roman"/>
          <w:snapToGrid w:val="0"/>
          <w:color w:val="000000"/>
          <w:spacing w:val="0"/>
          <w:kern w:val="0"/>
          <w:sz w:val="32"/>
          <w:szCs w:val="32"/>
          <w:lang w:val="en-US" w:eastAsia="en-US" w:bidi="ar-SA"/>
        </w:rPr>
        <w:t>市州的人社局作为组队单位。</w:t>
      </w:r>
    </w:p>
    <w:p>
      <w:pPr>
        <w:keepNext w:val="0"/>
        <w:keepLines w:val="0"/>
        <w:pageBreakBefore w:val="0"/>
        <w:widowControl w:val="0"/>
        <w:kinsoku/>
        <w:wordWrap/>
        <w:overflowPunct w:val="0"/>
        <w:topLinePunct w:val="0"/>
        <w:autoSpaceDE/>
        <w:autoSpaceDN/>
        <w:bidi w:val="0"/>
        <w:adjustRightInd/>
        <w:snapToGrid/>
        <w:spacing w:afterLines="0" w:line="584" w:lineRule="exact"/>
        <w:ind w:right="6" w:firstLine="640" w:firstLineChars="200"/>
        <w:jc w:val="both"/>
        <w:textAlignment w:val="auto"/>
        <w:rPr>
          <w:rFonts w:hint="default" w:ascii="Times New Roman" w:hAnsi="Times New Roman" w:eastAsia="仿宋_GB2312" w:cs="Times New Roman"/>
          <w:snapToGrid w:val="0"/>
          <w:color w:val="000000"/>
          <w:spacing w:val="0"/>
          <w:kern w:val="0"/>
          <w:sz w:val="32"/>
          <w:szCs w:val="32"/>
          <w:lang w:val="en-US" w:eastAsia="en-US" w:bidi="ar-SA"/>
        </w:rPr>
      </w:pPr>
      <w:r>
        <w:rPr>
          <w:rFonts w:hint="default" w:ascii="Times New Roman" w:hAnsi="Times New Roman" w:eastAsia="仿宋_GB2312" w:cs="Times New Roman"/>
          <w:snapToGrid w:val="0"/>
          <w:color w:val="000000"/>
          <w:spacing w:val="0"/>
          <w:kern w:val="0"/>
          <w:sz w:val="32"/>
          <w:szCs w:val="32"/>
          <w:lang w:val="en-US" w:eastAsia="zh-CN" w:bidi="ar-SA"/>
        </w:rPr>
        <w:t>（二）</w:t>
      </w:r>
      <w:r>
        <w:rPr>
          <w:rFonts w:hint="default" w:ascii="Times New Roman" w:hAnsi="Times New Roman" w:eastAsia="仿宋_GB2312" w:cs="Times New Roman"/>
          <w:snapToGrid w:val="0"/>
          <w:color w:val="000000"/>
          <w:spacing w:val="0"/>
          <w:kern w:val="0"/>
          <w:sz w:val="32"/>
          <w:szCs w:val="32"/>
          <w:lang w:val="en-US" w:eastAsia="en-US" w:bidi="ar-SA"/>
        </w:rPr>
        <w:t>同一项目或同一人员不得在大赛不同组别、不同地区或单位重复报名参赛。曾在历届全国及湖北省</w:t>
      </w:r>
      <w:r>
        <w:rPr>
          <w:rFonts w:hint="default" w:ascii="Times New Roman" w:hAnsi="Times New Roman" w:eastAsia="仿宋_GB2312" w:cs="Times New Roman"/>
          <w:snapToGrid w:val="0"/>
          <w:color w:val="000000"/>
          <w:spacing w:val="0"/>
          <w:kern w:val="0"/>
          <w:sz w:val="32"/>
          <w:szCs w:val="32"/>
          <w:lang w:val="en-US" w:eastAsia="zh-CN" w:bidi="ar-SA"/>
        </w:rPr>
        <w:t>博士后创新创业大</w:t>
      </w:r>
      <w:r>
        <w:rPr>
          <w:rFonts w:hint="default" w:ascii="Times New Roman" w:hAnsi="Times New Roman" w:eastAsia="仿宋_GB2312" w:cs="Times New Roman"/>
          <w:snapToGrid w:val="0"/>
          <w:color w:val="000000"/>
          <w:spacing w:val="0"/>
          <w:kern w:val="0"/>
          <w:sz w:val="32"/>
          <w:szCs w:val="32"/>
          <w:lang w:val="en-US" w:eastAsia="en-US" w:bidi="ar-SA"/>
        </w:rPr>
        <w:t>赛</w:t>
      </w:r>
      <w:r>
        <w:rPr>
          <w:rFonts w:hint="default" w:ascii="Times New Roman" w:hAnsi="Times New Roman" w:eastAsia="仿宋_GB2312" w:cs="Times New Roman"/>
          <w:snapToGrid w:val="0"/>
          <w:color w:val="000000"/>
          <w:spacing w:val="0"/>
          <w:kern w:val="0"/>
          <w:sz w:val="32"/>
          <w:szCs w:val="32"/>
          <w:lang w:val="en-US" w:eastAsia="zh-CN" w:bidi="ar-SA"/>
        </w:rPr>
        <w:t>、第一届湖北省留学人员创新创业大赛中获奖</w:t>
      </w:r>
      <w:r>
        <w:rPr>
          <w:rFonts w:hint="default" w:ascii="Times New Roman" w:hAnsi="Times New Roman" w:eastAsia="仿宋_GB2312" w:cs="Times New Roman"/>
          <w:snapToGrid w:val="0"/>
          <w:color w:val="000000"/>
          <w:spacing w:val="0"/>
          <w:kern w:val="0"/>
          <w:sz w:val="32"/>
          <w:szCs w:val="32"/>
          <w:lang w:val="en-US" w:eastAsia="en-US" w:bidi="ar-SA"/>
        </w:rPr>
        <w:t>的项目不得再次报名本</w:t>
      </w:r>
      <w:r>
        <w:rPr>
          <w:rFonts w:hint="default" w:ascii="Times New Roman" w:hAnsi="Times New Roman" w:eastAsia="仿宋_GB2312" w:cs="Times New Roman"/>
          <w:snapToGrid w:val="0"/>
          <w:color w:val="000000"/>
          <w:spacing w:val="0"/>
          <w:kern w:val="0"/>
          <w:sz w:val="32"/>
          <w:szCs w:val="32"/>
          <w:lang w:val="en-US" w:eastAsia="zh-CN" w:bidi="ar-SA"/>
        </w:rPr>
        <w:t>届留创赛</w:t>
      </w:r>
      <w:r>
        <w:rPr>
          <w:rFonts w:hint="default" w:ascii="Times New Roman" w:hAnsi="Times New Roman" w:eastAsia="仿宋_GB2312" w:cs="Times New Roman"/>
          <w:snapToGrid w:val="0"/>
          <w:color w:val="000000"/>
          <w:spacing w:val="0"/>
          <w:kern w:val="0"/>
          <w:sz w:val="32"/>
          <w:szCs w:val="32"/>
          <w:lang w:val="en-US" w:eastAsia="en-US" w:bidi="ar-SA"/>
        </w:rPr>
        <w:t>，</w:t>
      </w:r>
      <w:r>
        <w:rPr>
          <w:rFonts w:hint="default" w:ascii="Times New Roman" w:hAnsi="Times New Roman" w:eastAsia="仿宋_GB2312" w:cs="Times New Roman"/>
          <w:snapToGrid w:val="0"/>
          <w:color w:val="000000"/>
          <w:spacing w:val="0"/>
          <w:kern w:val="0"/>
          <w:sz w:val="32"/>
          <w:szCs w:val="32"/>
          <w:lang w:val="en-US" w:eastAsia="zh-CN" w:bidi="ar-SA"/>
        </w:rPr>
        <w:t>但往届相关赛事中</w:t>
      </w:r>
      <w:r>
        <w:rPr>
          <w:rFonts w:hint="default" w:ascii="Times New Roman" w:hAnsi="Times New Roman" w:eastAsia="仿宋_GB2312" w:cs="Times New Roman"/>
          <w:snapToGrid w:val="0"/>
          <w:color w:val="000000"/>
          <w:spacing w:val="0"/>
          <w:kern w:val="0"/>
          <w:sz w:val="32"/>
          <w:szCs w:val="32"/>
          <w:lang w:val="en-US" w:eastAsia="en-US" w:bidi="ar-SA"/>
        </w:rPr>
        <w:t>创新赛、海外（境外）赛、揭榜领题赛</w:t>
      </w:r>
      <w:r>
        <w:rPr>
          <w:rFonts w:hint="default" w:ascii="Times New Roman" w:hAnsi="Times New Roman" w:eastAsia="仿宋_GB2312" w:cs="Times New Roman"/>
          <w:snapToGrid w:val="0"/>
          <w:color w:val="000000"/>
          <w:spacing w:val="0"/>
          <w:kern w:val="0"/>
          <w:sz w:val="32"/>
          <w:szCs w:val="32"/>
          <w:lang w:val="en-US" w:eastAsia="zh-CN" w:bidi="ar-SA"/>
        </w:rPr>
        <w:t>等</w:t>
      </w:r>
      <w:r>
        <w:rPr>
          <w:rFonts w:hint="default" w:ascii="Times New Roman" w:hAnsi="Times New Roman" w:eastAsia="仿宋_GB2312" w:cs="Times New Roman"/>
          <w:snapToGrid w:val="0"/>
          <w:color w:val="000000"/>
          <w:spacing w:val="0"/>
          <w:kern w:val="0"/>
          <w:sz w:val="32"/>
          <w:szCs w:val="32"/>
          <w:lang w:val="en-US" w:eastAsia="en-US" w:bidi="ar-SA"/>
        </w:rPr>
        <w:t>组别获奖项目</w:t>
      </w:r>
      <w:r>
        <w:rPr>
          <w:rFonts w:hint="default" w:ascii="Times New Roman" w:hAnsi="Times New Roman" w:eastAsia="仿宋_GB2312" w:cs="Times New Roman"/>
          <w:snapToGrid w:val="0"/>
          <w:color w:val="000000"/>
          <w:spacing w:val="0"/>
          <w:kern w:val="0"/>
          <w:sz w:val="32"/>
          <w:szCs w:val="32"/>
          <w:lang w:val="en-US" w:eastAsia="zh-CN" w:bidi="ar-SA"/>
        </w:rPr>
        <w:t>，如已</w:t>
      </w:r>
      <w:r>
        <w:rPr>
          <w:rFonts w:hint="default" w:ascii="Times New Roman" w:hAnsi="Times New Roman" w:eastAsia="仿宋_GB2312" w:cs="Times New Roman"/>
          <w:snapToGrid w:val="0"/>
          <w:color w:val="000000"/>
          <w:spacing w:val="0"/>
          <w:kern w:val="0"/>
          <w:sz w:val="32"/>
          <w:szCs w:val="32"/>
          <w:lang w:val="en-US" w:eastAsia="en-US" w:bidi="ar-SA"/>
        </w:rPr>
        <w:t>实现产业化、注册企业的可报名参加创业赛。</w:t>
      </w:r>
    </w:p>
    <w:p>
      <w:pPr>
        <w:keepNext w:val="0"/>
        <w:keepLines w:val="0"/>
        <w:pageBreakBefore w:val="0"/>
        <w:widowControl w:val="0"/>
        <w:kinsoku/>
        <w:wordWrap/>
        <w:overflowPunct w:val="0"/>
        <w:topLinePunct w:val="0"/>
        <w:autoSpaceDE/>
        <w:autoSpaceDN/>
        <w:bidi w:val="0"/>
        <w:adjustRightInd/>
        <w:snapToGrid/>
        <w:spacing w:afterLines="0" w:line="584" w:lineRule="exact"/>
        <w:ind w:right="6" w:firstLine="640" w:firstLineChars="200"/>
        <w:jc w:val="both"/>
        <w:textAlignment w:val="auto"/>
        <w:rPr>
          <w:rFonts w:hint="default" w:ascii="Times New Roman" w:hAnsi="Times New Roman" w:eastAsia="仿宋_GB2312" w:cs="Times New Roman"/>
          <w:snapToGrid w:val="0"/>
          <w:color w:val="000000"/>
          <w:spacing w:val="0"/>
          <w:kern w:val="0"/>
          <w:sz w:val="32"/>
          <w:szCs w:val="32"/>
          <w:lang w:val="en-US" w:eastAsia="en-US" w:bidi="ar-SA"/>
        </w:rPr>
      </w:pPr>
      <w:r>
        <w:rPr>
          <w:rFonts w:hint="default" w:ascii="Times New Roman" w:hAnsi="Times New Roman" w:eastAsia="仿宋_GB2312" w:cs="Times New Roman"/>
          <w:snapToGrid w:val="0"/>
          <w:color w:val="000000"/>
          <w:spacing w:val="0"/>
          <w:kern w:val="0"/>
          <w:sz w:val="32"/>
          <w:szCs w:val="32"/>
          <w:lang w:val="en-US" w:eastAsia="zh-CN" w:bidi="ar-SA"/>
        </w:rPr>
        <w:t>（三）</w:t>
      </w:r>
      <w:r>
        <w:rPr>
          <w:rFonts w:hint="default" w:ascii="Times New Roman" w:hAnsi="Times New Roman" w:eastAsia="仿宋_GB2312" w:cs="Times New Roman"/>
          <w:snapToGrid w:val="0"/>
          <w:color w:val="000000"/>
          <w:spacing w:val="0"/>
          <w:kern w:val="0"/>
          <w:sz w:val="32"/>
          <w:szCs w:val="32"/>
          <w:lang w:val="en-US" w:eastAsia="en-US" w:bidi="ar-SA"/>
        </w:rPr>
        <w:t>参赛项目所有申报材料需进行脱密处理。参赛人员因不当行为产生的法律后果自行承担。所有参赛人员须无科研失信行为或不处于科研失信惩戒期。</w:t>
      </w:r>
    </w:p>
    <w:p>
      <w:pPr>
        <w:pStyle w:val="4"/>
        <w:keepNext w:val="0"/>
        <w:keepLines w:val="0"/>
        <w:pageBreakBefore w:val="0"/>
        <w:widowControl w:val="0"/>
        <w:kinsoku/>
        <w:wordWrap/>
        <w:overflowPunct w:val="0"/>
        <w:topLinePunct w:val="0"/>
        <w:autoSpaceDE/>
        <w:autoSpaceDN/>
        <w:bidi w:val="0"/>
        <w:spacing w:afterLines="0" w:line="584" w:lineRule="exact"/>
        <w:ind w:right="6" w:firstLine="640" w:firstLineChars="200"/>
        <w:jc w:val="both"/>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w:t>
      </w:r>
      <w:r>
        <w:rPr>
          <w:rFonts w:hint="default" w:ascii="Times New Roman" w:hAnsi="Times New Roman" w:eastAsia="仿宋_GB2312" w:cs="Times New Roman"/>
          <w:color w:val="000000"/>
          <w:spacing w:val="0"/>
          <w:sz w:val="32"/>
          <w:szCs w:val="32"/>
          <w:lang w:eastAsia="zh-CN"/>
        </w:rPr>
        <w:t>四</w:t>
      </w:r>
      <w:r>
        <w:rPr>
          <w:rFonts w:hint="default" w:ascii="Times New Roman" w:hAnsi="Times New Roman" w:eastAsia="仿宋_GB2312" w:cs="Times New Roman"/>
          <w:color w:val="000000"/>
          <w:spacing w:val="0"/>
          <w:sz w:val="32"/>
          <w:szCs w:val="32"/>
        </w:rPr>
        <w:t>）省外有意来鄂人员需在鄂工作或项目在鄂落地后方能获得大赛奖金及配套政策。</w:t>
      </w:r>
    </w:p>
    <w:p>
      <w:pPr>
        <w:overflowPunct w:val="0"/>
        <w:spacing w:before="0" w:afterLines="0" w:line="584" w:lineRule="exact"/>
        <w:rPr>
          <w:rFonts w:hint="default" w:ascii="Times New Roman" w:hAnsi="Times New Roman" w:eastAsia="仿宋_GB2312" w:cs="Times New Roman"/>
          <w:color w:val="000000"/>
          <w:spacing w:val="0"/>
          <w:sz w:val="32"/>
          <w:szCs w:val="32"/>
        </w:rPr>
      </w:pPr>
    </w:p>
    <w:p>
      <w:pPr>
        <w:overflowPunct w:val="0"/>
        <w:spacing w:before="0" w:afterLines="0" w:line="584" w:lineRule="exact"/>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pacing w:val="0"/>
          <w:sz w:val="32"/>
          <w:szCs w:val="32"/>
        </w:rPr>
        <w:t>附件</w:t>
      </w:r>
      <w:r>
        <w:rPr>
          <w:rFonts w:hint="default" w:ascii="Times New Roman" w:hAnsi="Times New Roman" w:eastAsia="黑体" w:cs="Times New Roman"/>
          <w:color w:val="000000"/>
          <w:spacing w:val="0"/>
          <w:sz w:val="32"/>
          <w:szCs w:val="32"/>
          <w:lang w:val="en-US" w:eastAsia="zh-CN"/>
        </w:rPr>
        <w:t>2</w:t>
      </w:r>
    </w:p>
    <w:p>
      <w:pPr>
        <w:overflowPunct w:val="0"/>
        <w:spacing w:before="0" w:afterLines="0" w:line="584" w:lineRule="exact"/>
        <w:jc w:val="center"/>
        <w:outlineLvl w:val="9"/>
        <w:rPr>
          <w:rFonts w:hint="default" w:ascii="方正小标宋简体" w:hAnsi="方正小标宋简体" w:eastAsia="方正小标宋简体" w:cs="方正小标宋简体"/>
          <w:color w:val="000000"/>
          <w:sz w:val="44"/>
          <w:szCs w:val="44"/>
        </w:rPr>
      </w:pPr>
      <w:r>
        <w:rPr>
          <w:rFonts w:hint="default" w:ascii="方正小标宋简体" w:hAnsi="方正小标宋简体" w:eastAsia="方正小标宋简体" w:cs="方正小标宋简体"/>
          <w:color w:val="000000"/>
          <w:spacing w:val="0"/>
          <w:sz w:val="44"/>
          <w:szCs w:val="44"/>
        </w:rPr>
        <w:t>赛事安排</w:t>
      </w:r>
    </w:p>
    <w:p>
      <w:pPr>
        <w:overflowPunct w:val="0"/>
        <w:spacing w:afterLines="0" w:line="584" w:lineRule="exact"/>
        <w:rPr>
          <w:rFonts w:hint="default" w:ascii="Times New Roman" w:hAnsi="Times New Roman" w:cs="Times New Roman"/>
          <w:color w:val="000000"/>
          <w:sz w:val="32"/>
          <w:szCs w:val="32"/>
        </w:rPr>
      </w:pPr>
    </w:p>
    <w:p>
      <w:pPr>
        <w:keepNext w:val="0"/>
        <w:keepLines w:val="0"/>
        <w:pageBreakBefore w:val="0"/>
        <w:numPr>
          <w:ilvl w:val="0"/>
          <w:numId w:val="0"/>
        </w:numPr>
        <w:wordWrap/>
        <w:overflowPunct w:val="0"/>
        <w:topLinePunct w:val="0"/>
        <w:bidi w:val="0"/>
        <w:spacing w:before="0" w:afterLines="0" w:line="584" w:lineRule="exact"/>
        <w:ind w:left="0" w:firstLine="640" w:firstLineChars="200"/>
        <w:outlineLvl w:val="9"/>
        <w:rPr>
          <w:rFonts w:hint="default" w:ascii="Times New Roman" w:hAnsi="Times New Roman" w:eastAsia="黑体" w:cs="Times New Roman"/>
          <w:color w:val="000000"/>
          <w:spacing w:val="0"/>
          <w:sz w:val="32"/>
          <w:szCs w:val="32"/>
          <w:lang w:val="en-US" w:eastAsia="zh-CN" w:bidi="ar-SA"/>
        </w:rPr>
      </w:pPr>
      <w:r>
        <w:rPr>
          <w:rFonts w:hint="default" w:ascii="Times New Roman" w:hAnsi="Times New Roman" w:eastAsia="黑体" w:cs="Times New Roman"/>
          <w:color w:val="000000"/>
          <w:spacing w:val="0"/>
          <w:sz w:val="32"/>
          <w:szCs w:val="32"/>
        </w:rPr>
        <w:t>一、大赛报名及评审专家征集</w:t>
      </w:r>
    </w:p>
    <w:p>
      <w:pPr>
        <w:pStyle w:val="3"/>
        <w:keepNext w:val="0"/>
        <w:keepLines w:val="0"/>
        <w:pageBreakBefore w:val="0"/>
        <w:widowControl w:val="0"/>
        <w:kinsoku/>
        <w:wordWrap/>
        <w:overflowPunct w:val="0"/>
        <w:topLinePunct w:val="0"/>
        <w:autoSpaceDE/>
        <w:autoSpaceDN/>
        <w:bidi w:val="0"/>
        <w:adjustRightInd/>
        <w:snapToGrid/>
        <w:spacing w:before="0" w:after="0" w:afterLines="0" w:line="584" w:lineRule="exact"/>
        <w:ind w:left="0" w:firstLine="640" w:firstLineChars="200"/>
        <w:jc w:val="both"/>
        <w:textAlignment w:val="auto"/>
        <w:rPr>
          <w:rFonts w:hint="eastAsia" w:ascii="楷体_GB2312" w:hAnsi="楷体_GB2312" w:eastAsia="楷体_GB2312" w:cs="楷体_GB2312"/>
          <w:b w:val="0"/>
          <w:bCs w:val="0"/>
          <w:color w:val="000000"/>
          <w:sz w:val="32"/>
          <w:szCs w:val="32"/>
          <w:lang w:eastAsia="zh-CN"/>
        </w:rPr>
      </w:pPr>
      <w:r>
        <w:rPr>
          <w:rFonts w:hint="eastAsia" w:ascii="楷体_GB2312" w:hAnsi="楷体_GB2312" w:eastAsia="楷体_GB2312" w:cs="楷体_GB2312"/>
          <w:b w:val="0"/>
          <w:bCs w:val="0"/>
          <w:color w:val="000000"/>
          <w:sz w:val="32"/>
          <w:szCs w:val="32"/>
        </w:rPr>
        <w:t>（一）报名及资格审核</w:t>
      </w:r>
    </w:p>
    <w:p>
      <w:pPr>
        <w:pStyle w:val="11"/>
        <w:keepNext w:val="0"/>
        <w:keepLines w:val="0"/>
        <w:pageBreakBefore w:val="0"/>
        <w:widowControl w:val="0"/>
        <w:numPr>
          <w:ilvl w:val="0"/>
          <w:numId w:val="0"/>
        </w:numPr>
        <w:kinsoku/>
        <w:wordWrap/>
        <w:overflowPunct w:val="0"/>
        <w:topLinePunct w:val="0"/>
        <w:autoSpaceDE/>
        <w:autoSpaceDN/>
        <w:bidi w:val="0"/>
        <w:adjustRightInd/>
        <w:snapToGrid/>
        <w:spacing w:before="0" w:after="0" w:afterLines="0" w:line="584" w:lineRule="exact"/>
        <w:ind w:firstLine="640"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1</w:t>
      </w:r>
      <w:r>
        <w:rPr>
          <w:rFonts w:hint="eastAsia" w:ascii="Times New Roman" w:hAnsi="Times New Roman" w:eastAsia="仿宋_GB2312" w:cs="Times New Roman"/>
          <w:color w:val="000000"/>
          <w:sz w:val="32"/>
          <w:szCs w:val="32"/>
          <w:lang w:val="en-US" w:eastAsia="zh-CN" w:bidi="ar-SA"/>
        </w:rPr>
        <w:t>．</w:t>
      </w:r>
      <w:r>
        <w:rPr>
          <w:rFonts w:hint="default" w:ascii="Times New Roman" w:hAnsi="Times New Roman" w:eastAsia="仿宋_GB2312" w:cs="Times New Roman"/>
          <w:color w:val="000000"/>
          <w:sz w:val="32"/>
          <w:szCs w:val="32"/>
          <w:lang w:val="en-US" w:eastAsia="zh-CN" w:bidi="ar-SA"/>
        </w:rPr>
        <w:t>自评符合参赛条件的人员自愿登录大赛网站（https://hbzj.hb12333.com/hbzj-web/2026.html）注册报名参赛，并在规定时间内提交完整材料。</w:t>
      </w:r>
    </w:p>
    <w:p>
      <w:pPr>
        <w:pStyle w:val="11"/>
        <w:keepNext w:val="0"/>
        <w:keepLines w:val="0"/>
        <w:pageBreakBefore w:val="0"/>
        <w:widowControl w:val="0"/>
        <w:numPr>
          <w:ilvl w:val="0"/>
          <w:numId w:val="0"/>
        </w:numPr>
        <w:kinsoku/>
        <w:wordWrap/>
        <w:overflowPunct w:val="0"/>
        <w:topLinePunct w:val="0"/>
        <w:autoSpaceDE/>
        <w:autoSpaceDN/>
        <w:bidi w:val="0"/>
        <w:adjustRightInd/>
        <w:snapToGrid/>
        <w:spacing w:before="0" w:after="0" w:afterLines="0" w:line="584" w:lineRule="exact"/>
        <w:ind w:firstLine="640"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参赛人员须对所填信息的准确性、真实性以及知识产权、允许主办方非商业性使用、宣传等问题作出正式确认和承诺，进行报名注册时全部团队成员须先网签承诺书，并提交项目计划书及相关证明材料。项目计划书主要包括项目名称、项目摘要、团队或企业介绍、创新成果及技术、所提供产品或服务、市场分析、营销策略、财务规划、风险及其管理等内容。</w:t>
      </w:r>
    </w:p>
    <w:p>
      <w:pPr>
        <w:pStyle w:val="11"/>
        <w:keepNext w:val="0"/>
        <w:keepLines w:val="0"/>
        <w:pageBreakBefore w:val="0"/>
        <w:widowControl w:val="0"/>
        <w:numPr>
          <w:ilvl w:val="0"/>
          <w:numId w:val="0"/>
        </w:numPr>
        <w:kinsoku/>
        <w:wordWrap/>
        <w:overflowPunct w:val="0"/>
        <w:topLinePunct w:val="0"/>
        <w:autoSpaceDE/>
        <w:autoSpaceDN/>
        <w:bidi w:val="0"/>
        <w:adjustRightInd/>
        <w:snapToGrid/>
        <w:spacing w:before="0" w:after="0" w:afterLines="0" w:line="584" w:lineRule="exact"/>
        <w:ind w:firstLine="616" w:firstLineChars="200"/>
        <w:jc w:val="both"/>
        <w:textAlignment w:val="auto"/>
        <w:rPr>
          <w:rFonts w:hint="default" w:ascii="Times New Roman" w:hAnsi="Times New Roman" w:eastAsia="仿宋_GB2312" w:cs="Times New Roman"/>
          <w:color w:val="000000"/>
          <w:spacing w:val="-6"/>
          <w:sz w:val="32"/>
          <w:szCs w:val="32"/>
          <w:lang w:val="en-US" w:eastAsia="zh-CN" w:bidi="ar-SA"/>
        </w:rPr>
      </w:pPr>
      <w:r>
        <w:rPr>
          <w:rFonts w:hint="default" w:ascii="Times New Roman" w:hAnsi="Times New Roman" w:eastAsia="仿宋_GB2312" w:cs="Times New Roman"/>
          <w:color w:val="000000"/>
          <w:spacing w:val="-6"/>
          <w:sz w:val="32"/>
          <w:szCs w:val="32"/>
          <w:lang w:val="en-US" w:eastAsia="zh-CN" w:bidi="ar-SA"/>
        </w:rPr>
        <w:t>2</w:t>
      </w:r>
      <w:r>
        <w:rPr>
          <w:rFonts w:hint="eastAsia" w:ascii="Times New Roman" w:hAnsi="Times New Roman" w:eastAsia="仿宋_GB2312" w:cs="Times New Roman"/>
          <w:color w:val="000000"/>
          <w:spacing w:val="-6"/>
          <w:sz w:val="32"/>
          <w:szCs w:val="32"/>
          <w:lang w:val="en-US" w:eastAsia="zh-CN" w:bidi="ar-SA"/>
        </w:rPr>
        <w:t>．</w:t>
      </w:r>
      <w:r>
        <w:rPr>
          <w:rFonts w:hint="default" w:ascii="Times New Roman" w:hAnsi="Times New Roman" w:eastAsia="仿宋_GB2312" w:cs="Times New Roman"/>
          <w:color w:val="000000"/>
          <w:spacing w:val="-6"/>
          <w:sz w:val="32"/>
          <w:szCs w:val="32"/>
          <w:lang w:val="en-US" w:eastAsia="zh-CN" w:bidi="ar-SA"/>
        </w:rPr>
        <w:t>各组队单位负责对选择</w:t>
      </w:r>
      <w:r>
        <w:rPr>
          <w:rFonts w:hint="eastAsia" w:ascii="Times New Roman" w:hAnsi="Times New Roman" w:eastAsia="仿宋_GB2312" w:cs="Times New Roman"/>
          <w:color w:val="000000"/>
          <w:spacing w:val="-6"/>
          <w:sz w:val="32"/>
          <w:szCs w:val="32"/>
          <w:lang w:val="en-US" w:eastAsia="zh-CN" w:bidi="ar-SA"/>
        </w:rPr>
        <w:t>本组队单位参赛</w:t>
      </w:r>
      <w:r>
        <w:rPr>
          <w:rFonts w:hint="default" w:ascii="Times New Roman" w:hAnsi="Times New Roman" w:eastAsia="仿宋_GB2312" w:cs="Times New Roman"/>
          <w:color w:val="000000"/>
          <w:spacing w:val="-6"/>
          <w:sz w:val="32"/>
          <w:szCs w:val="32"/>
          <w:lang w:val="en-US" w:eastAsia="zh-CN" w:bidi="ar-SA"/>
        </w:rPr>
        <w:t>的</w:t>
      </w:r>
      <w:r>
        <w:rPr>
          <w:rFonts w:hint="eastAsia" w:ascii="Times New Roman" w:hAnsi="Times New Roman" w:eastAsia="仿宋_GB2312" w:cs="Times New Roman"/>
          <w:color w:val="000000"/>
          <w:spacing w:val="-6"/>
          <w:sz w:val="32"/>
          <w:szCs w:val="32"/>
          <w:lang w:val="en-US" w:eastAsia="zh-CN" w:bidi="ar-SA"/>
        </w:rPr>
        <w:t>项目</w:t>
      </w:r>
      <w:r>
        <w:rPr>
          <w:rFonts w:hint="default" w:ascii="Times New Roman" w:hAnsi="Times New Roman" w:eastAsia="仿宋_GB2312" w:cs="Times New Roman"/>
          <w:color w:val="000000"/>
          <w:spacing w:val="-6"/>
          <w:sz w:val="32"/>
          <w:szCs w:val="32"/>
          <w:lang w:val="en-US" w:eastAsia="zh-CN" w:bidi="ar-SA"/>
        </w:rPr>
        <w:t>报名材料进行审核，对符合参赛条件且提交报名材料完整的项目确认参赛资格。</w:t>
      </w:r>
    </w:p>
    <w:p>
      <w:pPr>
        <w:pStyle w:val="11"/>
        <w:keepNext w:val="0"/>
        <w:keepLines w:val="0"/>
        <w:pageBreakBefore w:val="0"/>
        <w:widowControl w:val="0"/>
        <w:numPr>
          <w:ilvl w:val="0"/>
          <w:numId w:val="0"/>
        </w:numPr>
        <w:kinsoku/>
        <w:wordWrap/>
        <w:overflowPunct w:val="0"/>
        <w:topLinePunct w:val="0"/>
        <w:autoSpaceDE/>
        <w:autoSpaceDN/>
        <w:bidi w:val="0"/>
        <w:adjustRightInd/>
        <w:snapToGrid/>
        <w:spacing w:before="0" w:after="0" w:afterLines="0" w:line="584" w:lineRule="exact"/>
        <w:ind w:firstLine="640"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6月下旬至8月15日前报名提交资料，确认参赛资格。</w:t>
      </w:r>
    </w:p>
    <w:p>
      <w:pPr>
        <w:pStyle w:val="11"/>
        <w:keepNext w:val="0"/>
        <w:keepLines w:val="0"/>
        <w:pageBreakBefore w:val="0"/>
        <w:widowControl w:val="0"/>
        <w:numPr>
          <w:ilvl w:val="0"/>
          <w:numId w:val="0"/>
        </w:numPr>
        <w:kinsoku/>
        <w:wordWrap/>
        <w:overflowPunct w:val="0"/>
        <w:topLinePunct w:val="0"/>
        <w:autoSpaceDE/>
        <w:autoSpaceDN/>
        <w:bidi w:val="0"/>
        <w:adjustRightInd/>
        <w:snapToGrid/>
        <w:spacing w:before="0" w:after="0" w:afterLines="0" w:line="584" w:lineRule="exact"/>
        <w:ind w:firstLine="640"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3</w:t>
      </w:r>
      <w:r>
        <w:rPr>
          <w:rFonts w:hint="eastAsia" w:ascii="Times New Roman" w:hAnsi="Times New Roman" w:eastAsia="仿宋_GB2312" w:cs="Times New Roman"/>
          <w:color w:val="000000"/>
          <w:sz w:val="32"/>
          <w:szCs w:val="32"/>
          <w:lang w:val="en-US" w:eastAsia="zh-CN" w:bidi="ar-SA"/>
        </w:rPr>
        <w:t>．</w:t>
      </w:r>
      <w:r>
        <w:rPr>
          <w:rFonts w:hint="default" w:ascii="Times New Roman" w:hAnsi="Times New Roman" w:eastAsia="仿宋_GB2312" w:cs="Times New Roman"/>
          <w:color w:val="000000"/>
          <w:sz w:val="32"/>
          <w:szCs w:val="32"/>
          <w:lang w:val="en-US" w:eastAsia="zh-CN" w:bidi="ar-SA"/>
        </w:rPr>
        <w:t>资格审查与预选</w:t>
      </w:r>
    </w:p>
    <w:p>
      <w:pPr>
        <w:pStyle w:val="11"/>
        <w:keepNext w:val="0"/>
        <w:keepLines w:val="0"/>
        <w:pageBreakBefore w:val="0"/>
        <w:widowControl w:val="0"/>
        <w:numPr>
          <w:ilvl w:val="0"/>
          <w:numId w:val="0"/>
        </w:numPr>
        <w:kinsoku/>
        <w:wordWrap/>
        <w:overflowPunct w:val="0"/>
        <w:topLinePunct w:val="0"/>
        <w:autoSpaceDE/>
        <w:autoSpaceDN/>
        <w:bidi w:val="0"/>
        <w:adjustRightInd/>
        <w:snapToGrid/>
        <w:spacing w:before="0" w:after="0" w:afterLines="0" w:line="584" w:lineRule="exact"/>
        <w:ind w:firstLine="640"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8月底前各组队单位完成资格初审、项目筛选，原则上应于报名截止日后10个自然日内完成区域预选并报送晋级项目材料。</w:t>
      </w:r>
    </w:p>
    <w:p>
      <w:pPr>
        <w:pStyle w:val="11"/>
        <w:keepNext w:val="0"/>
        <w:keepLines w:val="0"/>
        <w:pageBreakBefore w:val="0"/>
        <w:widowControl w:val="0"/>
        <w:numPr>
          <w:ilvl w:val="0"/>
          <w:numId w:val="0"/>
        </w:numPr>
        <w:kinsoku/>
        <w:wordWrap/>
        <w:overflowPunct w:val="0"/>
        <w:topLinePunct w:val="0"/>
        <w:autoSpaceDE/>
        <w:autoSpaceDN/>
        <w:bidi w:val="0"/>
        <w:adjustRightInd/>
        <w:snapToGrid/>
        <w:spacing w:before="0" w:after="0" w:afterLines="0" w:line="530" w:lineRule="exact"/>
        <w:ind w:firstLine="640"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4</w:t>
      </w:r>
      <w:r>
        <w:rPr>
          <w:rFonts w:hint="eastAsia" w:ascii="Times New Roman" w:hAnsi="Times New Roman" w:eastAsia="仿宋_GB2312" w:cs="Times New Roman"/>
          <w:color w:val="000000"/>
          <w:sz w:val="32"/>
          <w:szCs w:val="32"/>
          <w:lang w:val="en-US" w:eastAsia="zh-CN" w:bidi="ar-SA"/>
        </w:rPr>
        <w:t>．</w:t>
      </w:r>
      <w:r>
        <w:rPr>
          <w:rFonts w:hint="default" w:ascii="Times New Roman" w:hAnsi="Times New Roman" w:eastAsia="仿宋_GB2312" w:cs="Times New Roman"/>
          <w:color w:val="000000"/>
          <w:sz w:val="32"/>
          <w:szCs w:val="32"/>
          <w:lang w:val="en-US" w:eastAsia="zh-CN" w:bidi="ar-SA"/>
        </w:rPr>
        <w:t>材料复核</w:t>
      </w:r>
    </w:p>
    <w:p>
      <w:pPr>
        <w:pStyle w:val="11"/>
        <w:keepNext w:val="0"/>
        <w:keepLines w:val="0"/>
        <w:pageBreakBefore w:val="0"/>
        <w:widowControl w:val="0"/>
        <w:numPr>
          <w:ilvl w:val="0"/>
          <w:numId w:val="0"/>
        </w:numPr>
        <w:kinsoku/>
        <w:wordWrap/>
        <w:overflowPunct w:val="0"/>
        <w:topLinePunct w:val="0"/>
        <w:autoSpaceDE/>
        <w:autoSpaceDN/>
        <w:bidi w:val="0"/>
        <w:adjustRightInd/>
        <w:snapToGrid/>
        <w:spacing w:before="0" w:after="0" w:afterLines="0" w:line="530" w:lineRule="exact"/>
        <w:ind w:firstLine="640"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赛事工作专班负责材料收集、归档、信息核对，符合条件的纳入复赛范围。</w:t>
      </w:r>
    </w:p>
    <w:p>
      <w:pPr>
        <w:pStyle w:val="3"/>
        <w:keepNext w:val="0"/>
        <w:keepLines w:val="0"/>
        <w:pageBreakBefore w:val="0"/>
        <w:widowControl w:val="0"/>
        <w:kinsoku/>
        <w:wordWrap/>
        <w:overflowPunct w:val="0"/>
        <w:topLinePunct w:val="0"/>
        <w:autoSpaceDE/>
        <w:autoSpaceDN/>
        <w:bidi w:val="0"/>
        <w:adjustRightInd/>
        <w:snapToGrid/>
        <w:spacing w:before="0" w:after="0" w:afterLines="0" w:line="530" w:lineRule="exact"/>
        <w:ind w:left="0" w:firstLine="640" w:firstLineChars="200"/>
        <w:jc w:val="both"/>
        <w:textAlignment w:val="auto"/>
        <w:rPr>
          <w:rFonts w:hint="default" w:ascii="楷体_GB2312" w:hAnsi="楷体_GB2312" w:eastAsia="楷体_GB2312" w:cs="楷体_GB2312"/>
          <w:b w:val="0"/>
          <w:bCs w:val="0"/>
          <w:color w:val="000000"/>
          <w:sz w:val="32"/>
          <w:szCs w:val="32"/>
          <w:lang w:val="en-US" w:eastAsia="zh-CN"/>
        </w:rPr>
      </w:pPr>
      <w:r>
        <w:rPr>
          <w:rFonts w:hint="default" w:ascii="楷体_GB2312" w:hAnsi="楷体_GB2312" w:eastAsia="楷体_GB2312" w:cs="楷体_GB2312"/>
          <w:b w:val="0"/>
          <w:bCs w:val="0"/>
          <w:color w:val="000000"/>
          <w:sz w:val="32"/>
          <w:szCs w:val="32"/>
          <w:lang w:val="en-US" w:eastAsia="zh-CN"/>
        </w:rPr>
        <w:t>（二）评审专家征集</w:t>
      </w:r>
    </w:p>
    <w:p>
      <w:pPr>
        <w:pStyle w:val="11"/>
        <w:keepNext w:val="0"/>
        <w:keepLines w:val="0"/>
        <w:pageBreakBefore w:val="0"/>
        <w:widowControl w:val="0"/>
        <w:numPr>
          <w:ilvl w:val="0"/>
          <w:numId w:val="0"/>
        </w:numPr>
        <w:kinsoku/>
        <w:wordWrap/>
        <w:overflowPunct w:val="0"/>
        <w:topLinePunct w:val="0"/>
        <w:autoSpaceDE/>
        <w:autoSpaceDN/>
        <w:bidi w:val="0"/>
        <w:adjustRightInd/>
        <w:snapToGrid/>
        <w:spacing w:before="0" w:after="0" w:afterLines="0" w:line="530" w:lineRule="exact"/>
        <w:ind w:firstLine="640"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大赛办公室根据评审专业结构要求公开征集建立评审专家库（详见附件5：评审专家推荐条件），各组队单位可推荐若干名专家入库，并报送评审专家推荐表（附件6）。大赛办公室结合各单位推荐情况和其他渠道，组建评审专家库，从评审专家库中抽选相应数量专家担任复赛、决赛、总决赛评委。</w:t>
      </w:r>
    </w:p>
    <w:p>
      <w:pPr>
        <w:pStyle w:val="11"/>
        <w:keepNext w:val="0"/>
        <w:keepLines w:val="0"/>
        <w:pageBreakBefore w:val="0"/>
        <w:widowControl w:val="0"/>
        <w:numPr>
          <w:ilvl w:val="0"/>
          <w:numId w:val="0"/>
        </w:numPr>
        <w:kinsoku/>
        <w:wordWrap/>
        <w:overflowPunct w:val="0"/>
        <w:topLinePunct w:val="0"/>
        <w:autoSpaceDE/>
        <w:autoSpaceDN/>
        <w:bidi w:val="0"/>
        <w:adjustRightInd/>
        <w:snapToGrid/>
        <w:spacing w:before="0" w:after="0" w:afterLines="0" w:line="530" w:lineRule="exact"/>
        <w:ind w:firstLine="640"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评审专家征集截止时间：2026年7月15日</w:t>
      </w:r>
    </w:p>
    <w:p>
      <w:pPr>
        <w:numPr>
          <w:ilvl w:val="0"/>
          <w:numId w:val="0"/>
        </w:numPr>
        <w:spacing w:afterLines="0" w:line="530" w:lineRule="exact"/>
        <w:ind w:firstLine="640" w:firstLineChars="200"/>
        <w:outlineLvl w:val="9"/>
        <w:rPr>
          <w:rFonts w:hint="default" w:ascii="Times New Roman" w:hAnsi="Times New Roman" w:eastAsia="黑体" w:cs="Times New Roman"/>
          <w:b w:val="0"/>
          <w:bCs w:val="0"/>
          <w:snapToGrid/>
          <w:color w:val="000000"/>
          <w:spacing w:val="0"/>
          <w:kern w:val="2"/>
          <w:sz w:val="32"/>
          <w:szCs w:val="32"/>
          <w:lang w:val="en-US" w:eastAsia="zh-CN" w:bidi="ar-SA"/>
        </w:rPr>
      </w:pPr>
      <w:r>
        <w:rPr>
          <w:rFonts w:hint="default" w:ascii="Times New Roman" w:hAnsi="Times New Roman" w:eastAsia="黑体" w:cs="Times New Roman"/>
          <w:b w:val="0"/>
          <w:bCs w:val="0"/>
          <w:snapToGrid/>
          <w:color w:val="000000"/>
          <w:spacing w:val="0"/>
          <w:kern w:val="2"/>
          <w:sz w:val="32"/>
          <w:szCs w:val="32"/>
          <w:lang w:val="en-US" w:eastAsia="zh-CN" w:bidi="ar-SA"/>
        </w:rPr>
        <w:t>二、实施阶段</w:t>
      </w:r>
    </w:p>
    <w:p>
      <w:pPr>
        <w:pStyle w:val="3"/>
        <w:keepNext w:val="0"/>
        <w:keepLines w:val="0"/>
        <w:pageBreakBefore w:val="0"/>
        <w:widowControl w:val="0"/>
        <w:kinsoku/>
        <w:wordWrap/>
        <w:overflowPunct w:val="0"/>
        <w:topLinePunct w:val="0"/>
        <w:autoSpaceDE/>
        <w:autoSpaceDN/>
        <w:bidi w:val="0"/>
        <w:adjustRightInd/>
        <w:snapToGrid/>
        <w:spacing w:before="0" w:after="0" w:afterLines="0" w:line="530" w:lineRule="exact"/>
        <w:ind w:firstLine="640" w:firstLineChars="200"/>
        <w:jc w:val="both"/>
        <w:textAlignment w:val="auto"/>
        <w:rPr>
          <w:rFonts w:hint="default" w:ascii="楷体_GB2312" w:hAnsi="楷体_GB2312" w:eastAsia="楷体_GB2312" w:cs="楷体_GB2312"/>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w:t>
      </w:r>
      <w:r>
        <w:rPr>
          <w:rFonts w:hint="default" w:ascii="楷体_GB2312" w:hAnsi="楷体_GB2312" w:eastAsia="楷体_GB2312" w:cs="楷体_GB2312"/>
          <w:b w:val="0"/>
          <w:bCs w:val="0"/>
          <w:color w:val="000000"/>
          <w:sz w:val="32"/>
          <w:szCs w:val="32"/>
          <w:lang w:val="en-US" w:eastAsia="zh-CN"/>
        </w:rPr>
        <w:t>一）</w:t>
      </w:r>
      <w:r>
        <w:rPr>
          <w:rFonts w:hint="default" w:ascii="楷体_GB2312" w:hAnsi="楷体_GB2312" w:eastAsia="楷体_GB2312" w:cs="楷体_GB2312"/>
          <w:b w:val="0"/>
          <w:bCs w:val="0"/>
          <w:color w:val="000000"/>
          <w:sz w:val="32"/>
          <w:szCs w:val="32"/>
        </w:rPr>
        <w:t>复赛</w:t>
      </w:r>
    </w:p>
    <w:p>
      <w:pPr>
        <w:pStyle w:val="11"/>
        <w:keepNext w:val="0"/>
        <w:keepLines w:val="0"/>
        <w:pageBreakBefore w:val="0"/>
        <w:widowControl w:val="0"/>
        <w:numPr>
          <w:ilvl w:val="0"/>
          <w:numId w:val="0"/>
        </w:numPr>
        <w:kinsoku/>
        <w:wordWrap/>
        <w:overflowPunct w:val="0"/>
        <w:topLinePunct w:val="0"/>
        <w:autoSpaceDE/>
        <w:autoSpaceDN/>
        <w:bidi w:val="0"/>
        <w:adjustRightInd/>
        <w:snapToGrid/>
        <w:spacing w:before="0" w:after="0" w:afterLines="0" w:line="530" w:lineRule="exact"/>
        <w:ind w:firstLine="640"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大赛办公室统一组织全省复赛。复赛采取书面评审的形式，评选若干项目晋级决赛。</w:t>
      </w:r>
    </w:p>
    <w:p>
      <w:pPr>
        <w:pStyle w:val="11"/>
        <w:keepNext w:val="0"/>
        <w:keepLines w:val="0"/>
        <w:pageBreakBefore w:val="0"/>
        <w:widowControl w:val="0"/>
        <w:numPr>
          <w:ilvl w:val="0"/>
          <w:numId w:val="0"/>
        </w:numPr>
        <w:kinsoku/>
        <w:wordWrap/>
        <w:overflowPunct w:val="0"/>
        <w:topLinePunct w:val="0"/>
        <w:autoSpaceDE/>
        <w:autoSpaceDN/>
        <w:bidi w:val="0"/>
        <w:adjustRightInd/>
        <w:snapToGrid/>
        <w:spacing w:before="0" w:after="0" w:afterLines="0" w:line="530" w:lineRule="exact"/>
        <w:ind w:firstLine="640"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时间：2026年9月</w:t>
      </w:r>
      <w:r>
        <w:rPr>
          <w:rFonts w:hint="eastAsia" w:ascii="Times New Roman" w:hAnsi="Times New Roman" w:eastAsia="仿宋_GB2312" w:cs="Times New Roman"/>
          <w:color w:val="000000"/>
          <w:sz w:val="32"/>
          <w:szCs w:val="32"/>
          <w:lang w:val="en-US" w:eastAsia="zh-CN" w:bidi="ar-SA"/>
        </w:rPr>
        <w:t>中</w:t>
      </w:r>
      <w:r>
        <w:rPr>
          <w:rFonts w:hint="default" w:ascii="Times New Roman" w:hAnsi="Times New Roman" w:eastAsia="仿宋_GB2312" w:cs="Times New Roman"/>
          <w:color w:val="000000"/>
          <w:sz w:val="32"/>
          <w:szCs w:val="32"/>
          <w:lang w:val="en-US" w:eastAsia="zh-CN" w:bidi="ar-SA"/>
        </w:rPr>
        <w:t>旬</w:t>
      </w:r>
    </w:p>
    <w:p>
      <w:pPr>
        <w:pStyle w:val="3"/>
        <w:keepNext w:val="0"/>
        <w:keepLines w:val="0"/>
        <w:pageBreakBefore w:val="0"/>
        <w:widowControl w:val="0"/>
        <w:kinsoku/>
        <w:wordWrap/>
        <w:overflowPunct w:val="0"/>
        <w:topLinePunct w:val="0"/>
        <w:autoSpaceDE/>
        <w:autoSpaceDN/>
        <w:bidi w:val="0"/>
        <w:adjustRightInd/>
        <w:snapToGrid/>
        <w:spacing w:before="0" w:after="0" w:afterLines="0" w:line="530" w:lineRule="exact"/>
        <w:ind w:firstLine="640" w:firstLineChars="200"/>
        <w:jc w:val="both"/>
        <w:textAlignment w:val="auto"/>
        <w:rPr>
          <w:rFonts w:hint="default" w:ascii="楷体_GB2312" w:hAnsi="楷体_GB2312" w:eastAsia="楷体_GB2312" w:cs="楷体_GB2312"/>
          <w:b w:val="0"/>
          <w:bCs w:val="0"/>
          <w:color w:val="000000"/>
          <w:sz w:val="32"/>
          <w:szCs w:val="32"/>
          <w:lang w:val="en-US" w:eastAsia="zh-CN"/>
        </w:rPr>
      </w:pPr>
      <w:r>
        <w:rPr>
          <w:rFonts w:hint="default" w:ascii="楷体_GB2312" w:hAnsi="楷体_GB2312" w:eastAsia="楷体_GB2312" w:cs="楷体_GB2312"/>
          <w:b w:val="0"/>
          <w:bCs w:val="0"/>
          <w:color w:val="000000"/>
          <w:sz w:val="32"/>
          <w:szCs w:val="32"/>
          <w:lang w:val="en-US" w:eastAsia="zh-CN"/>
        </w:rPr>
        <w:t>（二）决赛</w:t>
      </w:r>
    </w:p>
    <w:p>
      <w:pPr>
        <w:pStyle w:val="11"/>
        <w:keepNext w:val="0"/>
        <w:keepLines w:val="0"/>
        <w:pageBreakBefore w:val="0"/>
        <w:widowControl w:val="0"/>
        <w:numPr>
          <w:ilvl w:val="0"/>
          <w:numId w:val="0"/>
        </w:numPr>
        <w:kinsoku/>
        <w:wordWrap/>
        <w:overflowPunct w:val="0"/>
        <w:topLinePunct w:val="0"/>
        <w:autoSpaceDE/>
        <w:autoSpaceDN/>
        <w:bidi w:val="0"/>
        <w:adjustRightInd/>
        <w:snapToGrid/>
        <w:spacing w:before="0" w:after="0" w:afterLines="0" w:line="530" w:lineRule="exact"/>
        <w:ind w:firstLine="640"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大赛办公室统一组织全省决赛。决赛采用现场路演的形式，由评审专家现场提问并打分，根据评分结果，决出铜奖、优胜奖及晋级总决赛项目。</w:t>
      </w:r>
    </w:p>
    <w:p>
      <w:pPr>
        <w:pStyle w:val="11"/>
        <w:keepNext w:val="0"/>
        <w:keepLines w:val="0"/>
        <w:pageBreakBefore w:val="0"/>
        <w:widowControl w:val="0"/>
        <w:numPr>
          <w:ilvl w:val="0"/>
          <w:numId w:val="0"/>
        </w:numPr>
        <w:kinsoku/>
        <w:wordWrap/>
        <w:overflowPunct w:val="0"/>
        <w:topLinePunct w:val="0"/>
        <w:autoSpaceDE/>
        <w:autoSpaceDN/>
        <w:bidi w:val="0"/>
        <w:adjustRightInd/>
        <w:snapToGrid/>
        <w:spacing w:before="0" w:after="0" w:afterLines="0" w:line="530" w:lineRule="exact"/>
        <w:ind w:firstLine="640"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时间：2026年10月</w:t>
      </w:r>
      <w:r>
        <w:rPr>
          <w:rFonts w:hint="eastAsia" w:ascii="Times New Roman" w:hAnsi="Times New Roman" w:eastAsia="仿宋_GB2312" w:cs="Times New Roman"/>
          <w:color w:val="000000"/>
          <w:sz w:val="32"/>
          <w:szCs w:val="32"/>
          <w:lang w:val="en-US" w:eastAsia="zh-CN" w:bidi="ar-SA"/>
        </w:rPr>
        <w:t>上中</w:t>
      </w:r>
      <w:r>
        <w:rPr>
          <w:rFonts w:hint="default" w:ascii="Times New Roman" w:hAnsi="Times New Roman" w:eastAsia="仿宋_GB2312" w:cs="Times New Roman"/>
          <w:color w:val="000000"/>
          <w:sz w:val="32"/>
          <w:szCs w:val="32"/>
          <w:lang w:val="en-US" w:eastAsia="zh-CN" w:bidi="ar-SA"/>
        </w:rPr>
        <w:t>旬</w:t>
      </w:r>
    </w:p>
    <w:p>
      <w:pPr>
        <w:pStyle w:val="3"/>
        <w:keepNext w:val="0"/>
        <w:keepLines w:val="0"/>
        <w:pageBreakBefore w:val="0"/>
        <w:widowControl w:val="0"/>
        <w:kinsoku/>
        <w:wordWrap/>
        <w:overflowPunct w:val="0"/>
        <w:topLinePunct w:val="0"/>
        <w:autoSpaceDE/>
        <w:autoSpaceDN/>
        <w:bidi w:val="0"/>
        <w:adjustRightInd/>
        <w:snapToGrid/>
        <w:spacing w:before="0" w:after="0" w:afterLines="0" w:line="530" w:lineRule="exact"/>
        <w:ind w:firstLine="640" w:firstLineChars="200"/>
        <w:jc w:val="both"/>
        <w:textAlignment w:val="auto"/>
        <w:rPr>
          <w:rFonts w:hint="default" w:ascii="楷体_GB2312" w:hAnsi="楷体_GB2312" w:eastAsia="楷体_GB2312" w:cs="楷体_GB2312"/>
          <w:b w:val="0"/>
          <w:bCs w:val="0"/>
          <w:color w:val="000000"/>
          <w:sz w:val="32"/>
          <w:szCs w:val="32"/>
          <w:lang w:val="en-US" w:eastAsia="zh-CN"/>
        </w:rPr>
      </w:pPr>
      <w:r>
        <w:rPr>
          <w:rFonts w:hint="default" w:ascii="楷体_GB2312" w:hAnsi="楷体_GB2312" w:eastAsia="楷体_GB2312" w:cs="楷体_GB2312"/>
          <w:b w:val="0"/>
          <w:bCs w:val="0"/>
          <w:color w:val="000000"/>
          <w:sz w:val="32"/>
          <w:szCs w:val="32"/>
          <w:lang w:val="en-US" w:eastAsia="zh-CN"/>
        </w:rPr>
        <w:t>（三）总决赛</w:t>
      </w:r>
    </w:p>
    <w:p>
      <w:pPr>
        <w:pStyle w:val="11"/>
        <w:keepNext w:val="0"/>
        <w:keepLines w:val="0"/>
        <w:pageBreakBefore w:val="0"/>
        <w:widowControl w:val="0"/>
        <w:numPr>
          <w:ilvl w:val="0"/>
          <w:numId w:val="0"/>
        </w:numPr>
        <w:kinsoku/>
        <w:wordWrap/>
        <w:overflowPunct w:val="0"/>
        <w:topLinePunct w:val="0"/>
        <w:autoSpaceDE/>
        <w:autoSpaceDN/>
        <w:bidi w:val="0"/>
        <w:adjustRightInd/>
        <w:snapToGrid/>
        <w:spacing w:before="0" w:after="0" w:afterLines="0" w:line="530" w:lineRule="exact"/>
        <w:ind w:firstLine="640"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大赛办公室组织进行全省总决赛。采用</w:t>
      </w:r>
      <w:r>
        <w:rPr>
          <w:rFonts w:hint="eastAsia" w:ascii="Times New Roman" w:hAnsi="Times New Roman" w:eastAsia="仿宋_GB2312" w:cs="Times New Roman"/>
          <w:color w:val="000000"/>
          <w:sz w:val="32"/>
          <w:szCs w:val="32"/>
          <w:lang w:val="en-US" w:eastAsia="zh-CN" w:bidi="ar-SA"/>
        </w:rPr>
        <w:t>“</w:t>
      </w:r>
      <w:r>
        <w:rPr>
          <w:rFonts w:hint="default" w:ascii="Times New Roman" w:hAnsi="Times New Roman" w:eastAsia="仿宋_GB2312" w:cs="Times New Roman"/>
          <w:color w:val="000000"/>
          <w:sz w:val="32"/>
          <w:szCs w:val="32"/>
          <w:lang w:val="en-US" w:eastAsia="zh-CN" w:bidi="ar-SA"/>
        </w:rPr>
        <w:t>现场答辩、当场亮分</w:t>
      </w:r>
      <w:r>
        <w:rPr>
          <w:rFonts w:hint="eastAsia" w:ascii="Times New Roman" w:hAnsi="Times New Roman" w:eastAsia="仿宋_GB2312" w:cs="Times New Roman"/>
          <w:color w:val="000000"/>
          <w:sz w:val="32"/>
          <w:szCs w:val="32"/>
          <w:lang w:val="en-US" w:eastAsia="zh-CN" w:bidi="ar-SA"/>
        </w:rPr>
        <w:t>”</w:t>
      </w:r>
      <w:r>
        <w:rPr>
          <w:rFonts w:hint="default" w:ascii="Times New Roman" w:hAnsi="Times New Roman" w:eastAsia="仿宋_GB2312" w:cs="Times New Roman"/>
          <w:color w:val="000000"/>
          <w:sz w:val="32"/>
          <w:szCs w:val="32"/>
          <w:lang w:val="en-US" w:eastAsia="zh-CN" w:bidi="ar-SA"/>
        </w:rPr>
        <w:t>的评选方式，决出特等奖、金奖、银奖。</w:t>
      </w:r>
    </w:p>
    <w:p>
      <w:pPr>
        <w:overflowPunct w:val="0"/>
        <w:spacing w:before="0" w:afterLines="0" w:line="530" w:lineRule="exact"/>
        <w:ind w:firstLine="640" w:firstLineChars="200"/>
        <w:jc w:val="both"/>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时间：2026年11月上旬</w:t>
      </w:r>
    </w:p>
    <w:p>
      <w:pPr>
        <w:overflowPunct w:val="0"/>
        <w:spacing w:before="0" w:afterLines="0" w:line="584" w:lineRule="exact"/>
        <w:rPr>
          <w:rFonts w:hint="default" w:ascii="Times New Roman" w:hAnsi="Times New Roman" w:eastAsia="黑体" w:cs="Times New Roman"/>
          <w:color w:val="000000"/>
          <w:spacing w:val="0"/>
          <w:sz w:val="32"/>
          <w:szCs w:val="32"/>
          <w:lang w:val="en-US" w:eastAsia="zh-CN"/>
        </w:rPr>
      </w:pPr>
      <w:r>
        <w:rPr>
          <w:rFonts w:hint="default" w:ascii="Times New Roman" w:hAnsi="Times New Roman" w:eastAsia="黑体" w:cs="Times New Roman"/>
          <w:color w:val="000000"/>
          <w:spacing w:val="0"/>
          <w:sz w:val="32"/>
          <w:szCs w:val="32"/>
        </w:rPr>
        <w:t>附件</w:t>
      </w:r>
      <w:r>
        <w:rPr>
          <w:rFonts w:hint="default" w:ascii="Times New Roman" w:hAnsi="Times New Roman" w:eastAsia="黑体" w:cs="Times New Roman"/>
          <w:color w:val="000000"/>
          <w:spacing w:val="0"/>
          <w:sz w:val="32"/>
          <w:szCs w:val="32"/>
          <w:lang w:val="en-US" w:eastAsia="zh-CN"/>
        </w:rPr>
        <w:t>3</w:t>
      </w:r>
    </w:p>
    <w:p>
      <w:pPr>
        <w:overflowPunct w:val="0"/>
        <w:spacing w:before="0" w:after="272" w:afterLines="50" w:line="584" w:lineRule="exact"/>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pacing w:val="0"/>
          <w:sz w:val="44"/>
          <w:szCs w:val="44"/>
          <w:lang w:val="en-US" w:eastAsia="zh-CN"/>
        </w:rPr>
        <w:t>组队单位名单</w:t>
      </w:r>
    </w:p>
    <w:tbl>
      <w:tblPr>
        <w:tblStyle w:val="7"/>
        <w:tblW w:w="89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5"/>
        <w:gridCol w:w="4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blHeader/>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pStyle w:val="2"/>
              <w:widowControl w:val="0"/>
              <w:overflowPunct w:val="0"/>
              <w:spacing w:line="320" w:lineRule="exact"/>
              <w:jc w:val="center"/>
              <w:textAlignment w:val="auto"/>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组队单位</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pStyle w:val="2"/>
              <w:widowControl w:val="0"/>
              <w:overflowPunct w:val="0"/>
              <w:spacing w:line="320" w:lineRule="exact"/>
              <w:jc w:val="center"/>
              <w:textAlignment w:val="auto"/>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推荐境内留学回国人员</w:t>
            </w:r>
          </w:p>
          <w:p>
            <w:pPr>
              <w:pStyle w:val="2"/>
              <w:widowControl w:val="0"/>
              <w:overflowPunct w:val="0"/>
              <w:spacing w:line="320" w:lineRule="exact"/>
              <w:jc w:val="center"/>
              <w:textAlignment w:val="auto"/>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参加创新赛复赛限额</w:t>
            </w:r>
          </w:p>
          <w:p>
            <w:pPr>
              <w:pStyle w:val="2"/>
              <w:widowControl w:val="0"/>
              <w:overflowPunct w:val="0"/>
              <w:spacing w:line="320" w:lineRule="exact"/>
              <w:jc w:val="center"/>
              <w:textAlignment w:val="auto"/>
              <w:rPr>
                <w:rFonts w:hint="eastAsia" w:ascii="黑体" w:hAnsi="黑体" w:eastAsia="黑体" w:cs="黑体"/>
                <w:i w:val="0"/>
                <w:iCs w:val="0"/>
                <w:color w:val="000000"/>
                <w:sz w:val="28"/>
                <w:szCs w:val="28"/>
                <w:u w:val="none"/>
                <w:lang w:val="en-US" w:eastAsia="zh-CN"/>
              </w:rPr>
            </w:pPr>
            <w:r>
              <w:rPr>
                <w:rFonts w:hint="eastAsia" w:ascii="楷体_GB2312" w:hAnsi="楷体_GB2312" w:eastAsia="楷体_GB2312" w:cs="楷体_GB2312"/>
                <w:i w:val="0"/>
                <w:iCs w:val="0"/>
                <w:color w:val="000000"/>
                <w:kern w:val="0"/>
                <w:sz w:val="28"/>
                <w:szCs w:val="28"/>
                <w:u w:val="none"/>
                <w:lang w:val="en-US" w:eastAsia="zh-CN" w:bidi="ar"/>
              </w:rPr>
              <w:t>(推荐海外人员参加创新赛不设限额，参加创业赛不设限额）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武汉市人社局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襄阳市人社局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宜昌市人社局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黄石市人社局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十堰市人社局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荆州市人社局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荆门市人社局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鄂州市人社局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孝感市人社局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黄冈市人社局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咸宁市人社局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随州市人社局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恩施州人社局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仙桃市人社局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天门市人社局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潜江市人社局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神农架林区人社局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武汉大学</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华中科技大学</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中国地质大学（武汉）</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武汉理工大学</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华中农业大学</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华中师范大学</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中南财经政法大学</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中南民族大学</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中国科学院精密测量科学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与技术创新研究院</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中国科学院水生生物研究所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中国科学院武汉病毒研究所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中国科学院武汉岩土力学研究所</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中国科学院武汉植物园</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湖北大学</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武汉科技大学</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武汉工程大学</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长江大学</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三峡大学</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湖北工业大学</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湖北中医药大学</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江汉大学</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武汉体育学院</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武汉纺织大学</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湖北省归国华侨联合会</w:t>
            </w:r>
          </w:p>
        </w:tc>
        <w:tc>
          <w:tcPr>
            <w:tcW w:w="4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3</w:t>
            </w:r>
          </w:p>
        </w:tc>
      </w:tr>
    </w:tbl>
    <w:p>
      <w:pPr>
        <w:overflowPunct w:val="0"/>
        <w:spacing w:before="0" w:afterLines="0" w:line="584" w:lineRule="exact"/>
        <w:ind w:left="0"/>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pacing w:val="0"/>
          <w:sz w:val="32"/>
          <w:szCs w:val="32"/>
        </w:rPr>
        <w:t>附件</w:t>
      </w:r>
      <w:r>
        <w:rPr>
          <w:rFonts w:hint="default" w:ascii="Times New Roman" w:hAnsi="Times New Roman" w:eastAsia="黑体" w:cs="Times New Roman"/>
          <w:color w:val="000000"/>
          <w:spacing w:val="0"/>
          <w:sz w:val="32"/>
          <w:szCs w:val="32"/>
          <w:lang w:val="en-US" w:eastAsia="zh-CN"/>
        </w:rPr>
        <w:t>4</w:t>
      </w:r>
    </w:p>
    <w:p>
      <w:pPr>
        <w:overflowPunct w:val="0"/>
        <w:spacing w:before="0" w:afterLines="0" w:line="584" w:lineRule="exact"/>
        <w:jc w:val="center"/>
        <w:outlineLvl w:val="9"/>
        <w:rPr>
          <w:rFonts w:hint="default" w:ascii="方正小标宋简体" w:hAnsi="方正小标宋简体" w:eastAsia="方正小标宋简体" w:cs="方正小标宋简体"/>
          <w:color w:val="000000"/>
          <w:sz w:val="44"/>
          <w:szCs w:val="44"/>
        </w:rPr>
      </w:pPr>
      <w:r>
        <w:rPr>
          <w:rFonts w:hint="default" w:ascii="方正小标宋简体" w:hAnsi="方正小标宋简体" w:eastAsia="方正小标宋简体" w:cs="方正小标宋简体"/>
          <w:color w:val="000000"/>
          <w:spacing w:val="0"/>
          <w:sz w:val="44"/>
          <w:szCs w:val="44"/>
        </w:rPr>
        <w:t>奖励政策</w:t>
      </w:r>
    </w:p>
    <w:p>
      <w:pPr>
        <w:overflowPunct w:val="0"/>
        <w:spacing w:afterLines="0" w:line="584" w:lineRule="exact"/>
        <w:rPr>
          <w:rFonts w:hint="default" w:ascii="Times New Roman" w:hAnsi="Times New Roman" w:eastAsia="仿宋_GB2312" w:cs="Times New Roman"/>
          <w:b w:val="0"/>
          <w:bCs w:val="0"/>
          <w:color w:val="000000"/>
          <w:sz w:val="32"/>
          <w:szCs w:val="32"/>
        </w:rPr>
      </w:pPr>
    </w:p>
    <w:p>
      <w:pPr>
        <w:keepNext w:val="0"/>
        <w:keepLines w:val="0"/>
        <w:pageBreakBefore w:val="0"/>
        <w:widowControl w:val="0"/>
        <w:kinsoku/>
        <w:wordWrap/>
        <w:overflowPunct w:val="0"/>
        <w:topLinePunct w:val="0"/>
        <w:autoSpaceDE/>
        <w:autoSpaceDN/>
        <w:bidi w:val="0"/>
        <w:adjustRightInd w:val="0"/>
        <w:snapToGrid w:val="0"/>
        <w:spacing w:afterLines="0" w:line="584" w:lineRule="exact"/>
        <w:ind w:firstLine="640" w:firstLineChars="200"/>
        <w:textAlignment w:val="baseline"/>
        <w:rPr>
          <w:rFonts w:hint="default" w:ascii="Times New Roman" w:hAnsi="Times New Roman" w:eastAsia="仿宋_GB2312" w:cs="Times New Roman"/>
          <w:b w:val="0"/>
          <w:bCs w:val="0"/>
          <w:color w:val="000000"/>
          <w:spacing w:val="0"/>
          <w:sz w:val="32"/>
          <w:szCs w:val="32"/>
          <w:lang w:eastAsia="zh-CN"/>
        </w:rPr>
      </w:pPr>
      <w:r>
        <w:rPr>
          <w:rFonts w:hint="default" w:ascii="Times New Roman" w:hAnsi="Times New Roman" w:eastAsia="仿宋_GB2312" w:cs="Times New Roman"/>
          <w:b w:val="0"/>
          <w:bCs w:val="0"/>
          <w:color w:val="000000"/>
          <w:spacing w:val="0"/>
          <w:sz w:val="32"/>
          <w:szCs w:val="32"/>
        </w:rPr>
        <w:t>1</w:t>
      </w:r>
      <w:r>
        <w:rPr>
          <w:rFonts w:hint="eastAsia" w:ascii="Times New Roman" w:hAnsi="Times New Roman" w:eastAsia="仿宋_GB2312" w:cs="Times New Roman"/>
          <w:b w:val="0"/>
          <w:bCs w:val="0"/>
          <w:color w:val="000000"/>
          <w:spacing w:val="0"/>
          <w:sz w:val="32"/>
          <w:szCs w:val="32"/>
          <w:lang w:eastAsia="zh-CN"/>
        </w:rPr>
        <w:t>．</w:t>
      </w:r>
      <w:r>
        <w:rPr>
          <w:rFonts w:hint="default" w:ascii="Times New Roman" w:hAnsi="Times New Roman" w:eastAsia="仿宋_GB2312" w:cs="Times New Roman"/>
          <w:b w:val="0"/>
          <w:bCs w:val="0"/>
          <w:color w:val="000000"/>
          <w:spacing w:val="0"/>
          <w:sz w:val="32"/>
          <w:szCs w:val="32"/>
        </w:rPr>
        <w:t>奖项设置。设置特等奖、金奖、银奖、铜奖、优胜奖，分别奖励60万元、30万元、10万元、5万元、2万元。其中，创业赛组别不设置奖金奖励，为获奖项目提供定制化服务，按规定最高给予100万元股权投资。</w:t>
      </w:r>
    </w:p>
    <w:p>
      <w:pPr>
        <w:keepNext w:val="0"/>
        <w:keepLines w:val="0"/>
        <w:pageBreakBefore w:val="0"/>
        <w:widowControl w:val="0"/>
        <w:kinsoku/>
        <w:wordWrap/>
        <w:overflowPunct w:val="0"/>
        <w:topLinePunct w:val="0"/>
        <w:autoSpaceDE/>
        <w:autoSpaceDN/>
        <w:bidi w:val="0"/>
        <w:adjustRightInd w:val="0"/>
        <w:snapToGrid w:val="0"/>
        <w:spacing w:afterLines="0" w:line="584" w:lineRule="exact"/>
        <w:ind w:firstLine="640" w:firstLineChars="200"/>
        <w:textAlignment w:val="baseline"/>
        <w:rPr>
          <w:rFonts w:hint="default" w:ascii="Times New Roman" w:hAnsi="Times New Roman" w:eastAsia="仿宋_GB2312" w:cs="Times New Roman"/>
          <w:b w:val="0"/>
          <w:bCs w:val="0"/>
          <w:color w:val="000000"/>
          <w:spacing w:val="0"/>
          <w:sz w:val="32"/>
          <w:szCs w:val="32"/>
        </w:rPr>
      </w:pPr>
      <w:r>
        <w:rPr>
          <w:rFonts w:hint="default" w:ascii="Times New Roman" w:hAnsi="Times New Roman" w:eastAsia="仿宋_GB2312" w:cs="Times New Roman"/>
          <w:b w:val="0"/>
          <w:bCs w:val="0"/>
          <w:color w:val="000000"/>
          <w:spacing w:val="0"/>
          <w:sz w:val="32"/>
          <w:szCs w:val="32"/>
        </w:rPr>
        <w:t>2</w:t>
      </w:r>
      <w:r>
        <w:rPr>
          <w:rFonts w:hint="eastAsia" w:ascii="Times New Roman" w:hAnsi="Times New Roman" w:eastAsia="仿宋_GB2312" w:cs="Times New Roman"/>
          <w:b w:val="0"/>
          <w:bCs w:val="0"/>
          <w:color w:val="000000"/>
          <w:spacing w:val="0"/>
          <w:sz w:val="32"/>
          <w:szCs w:val="32"/>
          <w:lang w:eastAsia="zh-CN"/>
        </w:rPr>
        <w:t>．</w:t>
      </w:r>
      <w:r>
        <w:rPr>
          <w:rFonts w:hint="default" w:ascii="Times New Roman" w:hAnsi="Times New Roman" w:eastAsia="仿宋_GB2312" w:cs="Times New Roman"/>
          <w:b w:val="0"/>
          <w:bCs w:val="0"/>
          <w:color w:val="000000"/>
          <w:spacing w:val="0"/>
          <w:sz w:val="32"/>
          <w:szCs w:val="32"/>
        </w:rPr>
        <w:t>追加资助：创业赛获奖者，符合条件的，将推荐纳入追加资助，纳入后可获100万元追加资助及楚才卡A卡服务。</w:t>
      </w:r>
    </w:p>
    <w:p>
      <w:pPr>
        <w:keepNext w:val="0"/>
        <w:keepLines w:val="0"/>
        <w:pageBreakBefore w:val="0"/>
        <w:widowControl w:val="0"/>
        <w:kinsoku/>
        <w:wordWrap/>
        <w:overflowPunct w:val="0"/>
        <w:topLinePunct w:val="0"/>
        <w:autoSpaceDE/>
        <w:autoSpaceDN/>
        <w:bidi w:val="0"/>
        <w:adjustRightInd w:val="0"/>
        <w:snapToGrid w:val="0"/>
        <w:spacing w:afterLines="0" w:line="584" w:lineRule="exact"/>
        <w:ind w:firstLine="640" w:firstLineChars="200"/>
        <w:textAlignment w:val="baseline"/>
        <w:rPr>
          <w:rFonts w:hint="default" w:ascii="Times New Roman" w:hAnsi="Times New Roman" w:eastAsia="仿宋_GB2312" w:cs="Times New Roman"/>
          <w:b w:val="0"/>
          <w:bCs w:val="0"/>
          <w:color w:val="000000"/>
          <w:spacing w:val="0"/>
          <w:sz w:val="32"/>
          <w:szCs w:val="32"/>
        </w:rPr>
      </w:pPr>
      <w:r>
        <w:rPr>
          <w:rFonts w:hint="default" w:ascii="Times New Roman" w:hAnsi="Times New Roman" w:eastAsia="仿宋_GB2312" w:cs="Times New Roman"/>
          <w:b w:val="0"/>
          <w:bCs w:val="0"/>
          <w:color w:val="000000"/>
          <w:spacing w:val="0"/>
          <w:sz w:val="32"/>
          <w:szCs w:val="32"/>
        </w:rPr>
        <w:t>3</w:t>
      </w:r>
      <w:r>
        <w:rPr>
          <w:rFonts w:hint="eastAsia" w:ascii="Times New Roman" w:hAnsi="Times New Roman" w:eastAsia="仿宋_GB2312" w:cs="Times New Roman"/>
          <w:b w:val="0"/>
          <w:bCs w:val="0"/>
          <w:color w:val="000000"/>
          <w:spacing w:val="0"/>
          <w:sz w:val="32"/>
          <w:szCs w:val="32"/>
          <w:lang w:eastAsia="zh-CN"/>
        </w:rPr>
        <w:t>．</w:t>
      </w:r>
      <w:r>
        <w:rPr>
          <w:rFonts w:hint="default" w:ascii="Times New Roman" w:hAnsi="Times New Roman" w:eastAsia="仿宋_GB2312" w:cs="Times New Roman"/>
          <w:b w:val="0"/>
          <w:bCs w:val="0"/>
          <w:color w:val="000000"/>
          <w:spacing w:val="0"/>
          <w:sz w:val="32"/>
          <w:szCs w:val="32"/>
        </w:rPr>
        <w:t>项目支持方面：向总决赛参赛者颁发参赛证书，向特等奖、金奖、银奖、铜奖项目团队核心成员中的海外留学回国人员颁发</w:t>
      </w:r>
      <w:r>
        <w:rPr>
          <w:rFonts w:hint="eastAsia" w:cs="Times New Roman"/>
          <w:b w:val="0"/>
          <w:bCs w:val="0"/>
          <w:color w:val="000000"/>
          <w:spacing w:val="0"/>
          <w:sz w:val="32"/>
          <w:szCs w:val="32"/>
          <w:lang w:eastAsia="zh-CN"/>
        </w:rPr>
        <w:t>“</w:t>
      </w:r>
      <w:r>
        <w:rPr>
          <w:rFonts w:hint="default" w:ascii="Times New Roman" w:hAnsi="Times New Roman" w:eastAsia="仿宋_GB2312" w:cs="Times New Roman"/>
          <w:b w:val="0"/>
          <w:bCs w:val="0"/>
          <w:color w:val="000000"/>
          <w:spacing w:val="0"/>
          <w:sz w:val="32"/>
          <w:szCs w:val="32"/>
        </w:rPr>
        <w:t>湖北省创新创业优秀留学回国人员</w:t>
      </w:r>
      <w:r>
        <w:rPr>
          <w:rFonts w:hint="eastAsia" w:cs="Times New Roman"/>
          <w:b w:val="0"/>
          <w:bCs w:val="0"/>
          <w:color w:val="000000"/>
          <w:spacing w:val="0"/>
          <w:sz w:val="32"/>
          <w:szCs w:val="32"/>
          <w:lang w:eastAsia="zh-CN"/>
        </w:rPr>
        <w:t>”</w:t>
      </w:r>
      <w:r>
        <w:rPr>
          <w:rFonts w:hint="default" w:ascii="Times New Roman" w:hAnsi="Times New Roman" w:eastAsia="仿宋_GB2312" w:cs="Times New Roman"/>
          <w:b w:val="0"/>
          <w:bCs w:val="0"/>
          <w:color w:val="000000"/>
          <w:spacing w:val="0"/>
          <w:sz w:val="32"/>
          <w:szCs w:val="32"/>
        </w:rPr>
        <w:t>证书。对组织参赛的单位颁发优秀组织奖若干。获奖项目团队成员在获奖后两年内，以获奖项目申请国家或省设立的留学人员回国创业启动支持和科研资助等项目评选，符合条件的优先推荐。获特等奖、金奖项目团队核心成员，符合博士后尖端人才项目、创新人才项目、先锋人才项目申报条件的，经申报可直接认定入选相应博士后项目。</w:t>
      </w:r>
    </w:p>
    <w:p>
      <w:pPr>
        <w:keepNext w:val="0"/>
        <w:keepLines w:val="0"/>
        <w:pageBreakBefore w:val="0"/>
        <w:widowControl w:val="0"/>
        <w:kinsoku/>
        <w:wordWrap/>
        <w:overflowPunct w:val="0"/>
        <w:topLinePunct w:val="0"/>
        <w:autoSpaceDE/>
        <w:autoSpaceDN/>
        <w:bidi w:val="0"/>
        <w:adjustRightInd w:val="0"/>
        <w:snapToGrid w:val="0"/>
        <w:spacing w:afterLines="0" w:line="584" w:lineRule="exact"/>
        <w:ind w:firstLine="640" w:firstLineChars="200"/>
        <w:textAlignment w:val="baseline"/>
        <w:rPr>
          <w:rFonts w:hint="default" w:ascii="Times New Roman" w:hAnsi="Times New Roman" w:eastAsia="仿宋_GB2312" w:cs="Times New Roman"/>
          <w:b w:val="0"/>
          <w:bCs w:val="0"/>
          <w:color w:val="000000"/>
          <w:spacing w:val="0"/>
          <w:sz w:val="32"/>
          <w:szCs w:val="32"/>
        </w:rPr>
      </w:pPr>
      <w:r>
        <w:rPr>
          <w:rFonts w:hint="default" w:ascii="Times New Roman" w:hAnsi="Times New Roman" w:eastAsia="仿宋_GB2312" w:cs="Times New Roman"/>
          <w:b w:val="0"/>
          <w:bCs w:val="0"/>
          <w:color w:val="000000"/>
          <w:spacing w:val="0"/>
          <w:sz w:val="32"/>
          <w:szCs w:val="32"/>
        </w:rPr>
        <w:t>4</w:t>
      </w:r>
      <w:r>
        <w:rPr>
          <w:rFonts w:hint="eastAsia" w:ascii="Times New Roman" w:hAnsi="Times New Roman" w:eastAsia="仿宋_GB2312" w:cs="Times New Roman"/>
          <w:b w:val="0"/>
          <w:bCs w:val="0"/>
          <w:color w:val="000000"/>
          <w:spacing w:val="0"/>
          <w:sz w:val="32"/>
          <w:szCs w:val="32"/>
          <w:lang w:eastAsia="zh-CN"/>
        </w:rPr>
        <w:t>．</w:t>
      </w:r>
      <w:r>
        <w:rPr>
          <w:rFonts w:hint="default" w:ascii="Times New Roman" w:hAnsi="Times New Roman" w:eastAsia="仿宋_GB2312" w:cs="Times New Roman"/>
          <w:b w:val="0"/>
          <w:bCs w:val="0"/>
          <w:color w:val="000000"/>
          <w:spacing w:val="0"/>
          <w:sz w:val="32"/>
          <w:szCs w:val="32"/>
        </w:rPr>
        <w:t>职称政策方面：对在省留创赛中获得特等奖、金奖、银奖项目团队（个人排名前3）的省内留学回国专业技术人员，在我省职称申报中，符合海外回国高层次人才学历资历条件的，可不受基础职称限制，直接申报本专业正高级职称；获得铜奖项目团队（个人排名前3）的省内留学回国专业技术人员，已具备副高级职称的，符合海外回国高层次人才学历资历条件的，可破格申报本专业正高级职称；不具备副高级职称的，符合海外回国高层次人才学历资历条件的，可直接申报本专业副高级职称。获奖（含优胜奖）团队成员中其他省内留学回国专业技术人员参与留学回国人员创新创业业绩可作为职称评审的重要依据。</w:t>
      </w:r>
    </w:p>
    <w:p>
      <w:pPr>
        <w:keepNext w:val="0"/>
        <w:keepLines w:val="0"/>
        <w:pageBreakBefore w:val="0"/>
        <w:widowControl w:val="0"/>
        <w:kinsoku/>
        <w:wordWrap/>
        <w:overflowPunct w:val="0"/>
        <w:topLinePunct w:val="0"/>
        <w:autoSpaceDE/>
        <w:autoSpaceDN/>
        <w:bidi w:val="0"/>
        <w:adjustRightInd w:val="0"/>
        <w:snapToGrid w:val="0"/>
        <w:spacing w:afterLines="0" w:line="584" w:lineRule="exact"/>
        <w:ind w:firstLine="640" w:firstLineChars="200"/>
        <w:textAlignment w:val="baseline"/>
        <w:rPr>
          <w:rFonts w:hint="default" w:ascii="Times New Roman" w:hAnsi="Times New Roman" w:eastAsia="仿宋_GB2312" w:cs="Times New Roman"/>
          <w:b w:val="0"/>
          <w:bCs w:val="0"/>
          <w:color w:val="000000"/>
          <w:spacing w:val="0"/>
          <w:sz w:val="32"/>
          <w:szCs w:val="32"/>
        </w:rPr>
      </w:pPr>
      <w:r>
        <w:rPr>
          <w:rFonts w:hint="default" w:ascii="Times New Roman" w:hAnsi="Times New Roman" w:eastAsia="仿宋_GB2312" w:cs="Times New Roman"/>
          <w:b w:val="0"/>
          <w:bCs w:val="0"/>
          <w:color w:val="000000"/>
          <w:spacing w:val="0"/>
          <w:sz w:val="32"/>
          <w:szCs w:val="32"/>
        </w:rPr>
        <w:t>5</w:t>
      </w:r>
      <w:r>
        <w:rPr>
          <w:rFonts w:hint="eastAsia" w:ascii="Times New Roman" w:hAnsi="Times New Roman" w:eastAsia="仿宋_GB2312" w:cs="Times New Roman"/>
          <w:b w:val="0"/>
          <w:bCs w:val="0"/>
          <w:color w:val="000000"/>
          <w:spacing w:val="0"/>
          <w:sz w:val="32"/>
          <w:szCs w:val="32"/>
          <w:lang w:eastAsia="zh-CN"/>
        </w:rPr>
        <w:t>．</w:t>
      </w:r>
      <w:r>
        <w:rPr>
          <w:rFonts w:hint="default" w:ascii="Times New Roman" w:hAnsi="Times New Roman" w:eastAsia="仿宋_GB2312" w:cs="Times New Roman"/>
          <w:b w:val="0"/>
          <w:bCs w:val="0"/>
          <w:color w:val="000000"/>
          <w:spacing w:val="0"/>
          <w:sz w:val="32"/>
          <w:szCs w:val="32"/>
        </w:rPr>
        <w:t>引进使用方面：获奖留学回国人员，事业单位可将其作为高层次紧缺人才公开考核引进。获得特等奖、金奖、银奖、铜奖项目团队核心成员中的事业单位留学回国人员，具有高级专业技术职称的，所在单位可直接聘用到相应等级的专业技术岗位，无常设岗位空缺的，可通过特设岗位予以聘用。</w:t>
      </w:r>
    </w:p>
    <w:p>
      <w:pPr>
        <w:keepNext w:val="0"/>
        <w:keepLines w:val="0"/>
        <w:pageBreakBefore w:val="0"/>
        <w:widowControl w:val="0"/>
        <w:kinsoku/>
        <w:wordWrap/>
        <w:overflowPunct w:val="0"/>
        <w:topLinePunct w:val="0"/>
        <w:autoSpaceDE/>
        <w:autoSpaceDN/>
        <w:bidi w:val="0"/>
        <w:adjustRightInd w:val="0"/>
        <w:snapToGrid w:val="0"/>
        <w:spacing w:afterLines="0" w:line="584" w:lineRule="exact"/>
        <w:ind w:firstLine="640" w:firstLineChars="200"/>
        <w:textAlignment w:val="baseline"/>
        <w:rPr>
          <w:rFonts w:hint="default" w:ascii="Times New Roman" w:hAnsi="Times New Roman" w:eastAsia="仿宋_GB2312" w:cs="Times New Roman"/>
          <w:b w:val="0"/>
          <w:bCs w:val="0"/>
          <w:color w:val="000000"/>
          <w:spacing w:val="0"/>
          <w:sz w:val="32"/>
          <w:szCs w:val="32"/>
        </w:rPr>
      </w:pPr>
      <w:r>
        <w:rPr>
          <w:rFonts w:hint="default" w:ascii="Times New Roman" w:hAnsi="Times New Roman" w:eastAsia="仿宋_GB2312" w:cs="Times New Roman"/>
          <w:b w:val="0"/>
          <w:bCs w:val="0"/>
          <w:color w:val="000000"/>
          <w:spacing w:val="0"/>
          <w:sz w:val="32"/>
          <w:szCs w:val="32"/>
        </w:rPr>
        <w:t>6</w:t>
      </w:r>
      <w:r>
        <w:rPr>
          <w:rFonts w:hint="eastAsia" w:ascii="Times New Roman" w:hAnsi="Times New Roman" w:eastAsia="仿宋_GB2312" w:cs="Times New Roman"/>
          <w:b w:val="0"/>
          <w:bCs w:val="0"/>
          <w:color w:val="000000"/>
          <w:spacing w:val="0"/>
          <w:sz w:val="32"/>
          <w:szCs w:val="32"/>
          <w:lang w:eastAsia="zh-CN"/>
        </w:rPr>
        <w:t>．</w:t>
      </w:r>
      <w:r>
        <w:rPr>
          <w:rFonts w:hint="default" w:ascii="Times New Roman" w:hAnsi="Times New Roman" w:eastAsia="仿宋_GB2312" w:cs="Times New Roman"/>
          <w:b w:val="0"/>
          <w:bCs w:val="0"/>
          <w:color w:val="000000"/>
          <w:spacing w:val="0"/>
          <w:sz w:val="32"/>
          <w:szCs w:val="32"/>
        </w:rPr>
        <w:t>对积极宣传发动、参赛项目较多的相关单位颁发优秀组织奖。对推荐海外项目参赛获奖的个人颁发大赛伯乐奖。</w:t>
      </w:r>
    </w:p>
    <w:p>
      <w:pPr>
        <w:keepNext w:val="0"/>
        <w:keepLines w:val="0"/>
        <w:pageBreakBefore w:val="0"/>
        <w:widowControl w:val="0"/>
        <w:kinsoku/>
        <w:wordWrap/>
        <w:overflowPunct w:val="0"/>
        <w:topLinePunct w:val="0"/>
        <w:autoSpaceDE/>
        <w:autoSpaceDN/>
        <w:bidi w:val="0"/>
        <w:adjustRightInd w:val="0"/>
        <w:snapToGrid w:val="0"/>
        <w:spacing w:afterLines="0" w:line="584" w:lineRule="exact"/>
        <w:ind w:firstLine="640" w:firstLineChars="200"/>
        <w:textAlignment w:val="baseline"/>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pacing w:val="0"/>
          <w:sz w:val="32"/>
          <w:szCs w:val="32"/>
        </w:rPr>
        <w:t>7</w:t>
      </w:r>
      <w:r>
        <w:rPr>
          <w:rFonts w:hint="eastAsia" w:ascii="Times New Roman" w:hAnsi="Times New Roman" w:eastAsia="仿宋_GB2312" w:cs="Times New Roman"/>
          <w:b w:val="0"/>
          <w:bCs w:val="0"/>
          <w:color w:val="000000"/>
          <w:spacing w:val="0"/>
          <w:sz w:val="32"/>
          <w:szCs w:val="32"/>
          <w:lang w:eastAsia="zh-CN"/>
        </w:rPr>
        <w:t>．</w:t>
      </w:r>
      <w:r>
        <w:rPr>
          <w:rFonts w:hint="default" w:ascii="Times New Roman" w:hAnsi="Times New Roman" w:eastAsia="仿宋_GB2312" w:cs="Times New Roman"/>
          <w:b w:val="0"/>
          <w:bCs w:val="0"/>
          <w:color w:val="000000"/>
          <w:spacing w:val="0"/>
          <w:sz w:val="32"/>
          <w:szCs w:val="32"/>
        </w:rPr>
        <w:t>鼓励各市州各单位对本地区本单位获奖留学回国人员给予配套奖金、评优评先支持等激励措施。</w:t>
      </w:r>
    </w:p>
    <w:p>
      <w:pPr>
        <w:spacing w:line="584" w:lineRule="exact"/>
        <w:rPr>
          <w:rFonts w:hint="default" w:ascii="Times New Roman" w:hAnsi="Times New Roman" w:eastAsia="仿宋_GB2312" w:cs="Times New Roman"/>
          <w:color w:val="000000"/>
          <w:sz w:val="32"/>
          <w:szCs w:val="32"/>
        </w:rPr>
      </w:pPr>
    </w:p>
    <w:p>
      <w:pPr>
        <w:spacing w:line="584" w:lineRule="exact"/>
        <w:rPr>
          <w:rFonts w:hint="default" w:ascii="Times New Roman" w:hAnsi="Times New Roman" w:eastAsia="仿宋_GB2312" w:cs="Times New Roman"/>
          <w:color w:val="000000"/>
          <w:sz w:val="32"/>
          <w:szCs w:val="32"/>
        </w:rPr>
      </w:pPr>
    </w:p>
    <w:p>
      <w:pPr>
        <w:spacing w:before="0" w:line="584" w:lineRule="exact"/>
        <w:ind w:left="16"/>
        <w:rPr>
          <w:rFonts w:hint="default" w:ascii="Times New Roman" w:hAnsi="Times New Roman" w:eastAsia="仿宋_GB2312" w:cs="Times New Roman"/>
          <w:color w:val="000000"/>
          <w:spacing w:val="0"/>
          <w:sz w:val="32"/>
          <w:szCs w:val="32"/>
        </w:rPr>
      </w:pPr>
    </w:p>
    <w:p>
      <w:pPr>
        <w:spacing w:before="0" w:line="584" w:lineRule="exact"/>
        <w:ind w:left="16"/>
        <w:rPr>
          <w:rFonts w:hint="default" w:ascii="Times New Roman" w:hAnsi="Times New Roman" w:eastAsia="仿宋_GB2312" w:cs="Times New Roman"/>
          <w:color w:val="000000"/>
          <w:spacing w:val="0"/>
          <w:sz w:val="32"/>
          <w:szCs w:val="32"/>
        </w:rPr>
      </w:pPr>
    </w:p>
    <w:p>
      <w:pPr>
        <w:spacing w:before="0" w:line="584" w:lineRule="exact"/>
        <w:ind w:left="16"/>
        <w:rPr>
          <w:rFonts w:hint="default" w:ascii="Times New Roman" w:hAnsi="Times New Roman" w:eastAsia="仿宋_GB2312" w:cs="Times New Roman"/>
          <w:color w:val="000000"/>
          <w:spacing w:val="0"/>
          <w:sz w:val="32"/>
          <w:szCs w:val="32"/>
        </w:rPr>
      </w:pPr>
    </w:p>
    <w:p>
      <w:pPr>
        <w:spacing w:before="0" w:line="584" w:lineRule="exact"/>
        <w:ind w:left="16"/>
        <w:rPr>
          <w:rFonts w:hint="default" w:ascii="Times New Roman" w:hAnsi="Times New Roman" w:eastAsia="仿宋_GB2312" w:cs="Times New Roman"/>
          <w:color w:val="000000"/>
          <w:spacing w:val="0"/>
          <w:sz w:val="32"/>
          <w:szCs w:val="32"/>
        </w:rPr>
      </w:pPr>
    </w:p>
    <w:p>
      <w:pPr>
        <w:overflowPunct w:val="0"/>
        <w:spacing w:before="0" w:afterLines="0" w:line="584" w:lineRule="exact"/>
        <w:ind w:left="0"/>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pacing w:val="0"/>
          <w:sz w:val="32"/>
          <w:szCs w:val="32"/>
        </w:rPr>
        <w:t>附件</w:t>
      </w:r>
      <w:r>
        <w:rPr>
          <w:rFonts w:hint="default" w:ascii="Times New Roman" w:hAnsi="Times New Roman" w:eastAsia="黑体" w:cs="Times New Roman"/>
          <w:color w:val="000000"/>
          <w:spacing w:val="0"/>
          <w:sz w:val="32"/>
          <w:szCs w:val="32"/>
          <w:lang w:val="en-US" w:eastAsia="zh-CN"/>
        </w:rPr>
        <w:t>5</w:t>
      </w:r>
    </w:p>
    <w:p>
      <w:pPr>
        <w:overflowPunct w:val="0"/>
        <w:spacing w:before="0" w:afterLines="0" w:line="584" w:lineRule="exact"/>
        <w:jc w:val="center"/>
        <w:outlineLvl w:val="9"/>
        <w:rPr>
          <w:rFonts w:hint="default" w:ascii="方正小标宋简体" w:hAnsi="方正小标宋简体" w:eastAsia="方正小标宋简体" w:cs="方正小标宋简体"/>
          <w:color w:val="000000"/>
          <w:spacing w:val="0"/>
          <w:sz w:val="44"/>
          <w:szCs w:val="44"/>
        </w:rPr>
      </w:pPr>
      <w:r>
        <w:rPr>
          <w:rFonts w:hint="default" w:ascii="方正小标宋简体" w:hAnsi="方正小标宋简体" w:eastAsia="方正小标宋简体" w:cs="方正小标宋简体"/>
          <w:color w:val="000000"/>
          <w:spacing w:val="0"/>
          <w:sz w:val="44"/>
          <w:szCs w:val="44"/>
        </w:rPr>
        <w:t>评审专家推荐条件</w:t>
      </w:r>
    </w:p>
    <w:p>
      <w:pPr>
        <w:overflowPunct w:val="0"/>
        <w:spacing w:afterLines="0" w:line="584" w:lineRule="exact"/>
        <w:rPr>
          <w:rFonts w:hint="default" w:ascii="Times New Roman" w:hAnsi="Times New Roman" w:cs="Times New Roman"/>
          <w:color w:val="000000"/>
          <w:sz w:val="32"/>
          <w:szCs w:val="32"/>
        </w:rPr>
      </w:pPr>
    </w:p>
    <w:p>
      <w:pPr>
        <w:numPr>
          <w:ilvl w:val="0"/>
          <w:numId w:val="0"/>
        </w:numPr>
        <w:overflowPunct w:val="0"/>
        <w:spacing w:before="0" w:afterLines="0" w:line="584" w:lineRule="exact"/>
        <w:ind w:firstLine="640" w:firstLineChars="200"/>
        <w:outlineLvl w:val="9"/>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一、推荐条件</w:t>
      </w:r>
    </w:p>
    <w:p>
      <w:pPr>
        <w:pStyle w:val="4"/>
        <w:keepNext w:val="0"/>
        <w:keepLines w:val="0"/>
        <w:pageBreakBefore w:val="0"/>
        <w:widowControl w:val="0"/>
        <w:kinsoku/>
        <w:wordWrap/>
        <w:overflowPunct w:val="0"/>
        <w:topLinePunct w:val="0"/>
        <w:autoSpaceDE/>
        <w:autoSpaceDN/>
        <w:bidi w:val="0"/>
        <w:adjustRightInd w:val="0"/>
        <w:snapToGrid w:val="0"/>
        <w:spacing w:afterLines="0" w:line="584" w:lineRule="exact"/>
        <w:ind w:left="0"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0"/>
          <w:sz w:val="32"/>
          <w:szCs w:val="32"/>
        </w:rPr>
        <w:t>推荐的专家需满足以下条件：</w:t>
      </w:r>
    </w:p>
    <w:p>
      <w:pPr>
        <w:pStyle w:val="4"/>
        <w:keepNext w:val="0"/>
        <w:keepLines w:val="0"/>
        <w:pageBreakBefore w:val="0"/>
        <w:widowControl w:val="0"/>
        <w:kinsoku/>
        <w:wordWrap/>
        <w:overflowPunct w:val="0"/>
        <w:topLinePunct w:val="0"/>
        <w:autoSpaceDE/>
        <w:autoSpaceDN/>
        <w:bidi w:val="0"/>
        <w:adjustRightInd w:val="0"/>
        <w:snapToGrid w:val="0"/>
        <w:spacing w:afterLines="0" w:line="584" w:lineRule="exact"/>
        <w:ind w:left="0"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0"/>
          <w:sz w:val="32"/>
          <w:szCs w:val="32"/>
        </w:rPr>
        <w:t>1</w:t>
      </w:r>
      <w:r>
        <w:rPr>
          <w:rFonts w:hint="eastAsia" w:ascii="Times New Roman" w:hAnsi="Times New Roman" w:eastAsia="仿宋_GB2312" w:cs="Times New Roman"/>
          <w:b w:val="0"/>
          <w:bCs w:val="0"/>
          <w:color w:val="000000"/>
          <w:spacing w:val="0"/>
          <w:sz w:val="32"/>
          <w:szCs w:val="32"/>
          <w:lang w:eastAsia="zh-CN"/>
        </w:rPr>
        <w:t>．</w:t>
      </w:r>
      <w:r>
        <w:rPr>
          <w:rFonts w:hint="default" w:ascii="Times New Roman" w:hAnsi="Times New Roman" w:eastAsia="仿宋_GB2312" w:cs="Times New Roman"/>
          <w:color w:val="000000"/>
          <w:spacing w:val="0"/>
          <w:sz w:val="32"/>
          <w:szCs w:val="32"/>
        </w:rPr>
        <w:t>德才兼备，客观公正，作风民主。</w:t>
      </w:r>
    </w:p>
    <w:p>
      <w:pPr>
        <w:pStyle w:val="4"/>
        <w:keepNext w:val="0"/>
        <w:keepLines w:val="0"/>
        <w:pageBreakBefore w:val="0"/>
        <w:widowControl w:val="0"/>
        <w:kinsoku/>
        <w:wordWrap/>
        <w:overflowPunct w:val="0"/>
        <w:topLinePunct w:val="0"/>
        <w:autoSpaceDE/>
        <w:autoSpaceDN/>
        <w:bidi w:val="0"/>
        <w:adjustRightInd w:val="0"/>
        <w:snapToGrid w:val="0"/>
        <w:spacing w:afterLines="0" w:line="584" w:lineRule="exact"/>
        <w:ind w:left="0" w:right="0"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0"/>
          <w:sz w:val="32"/>
          <w:szCs w:val="32"/>
        </w:rPr>
        <w:t>2</w:t>
      </w:r>
      <w:r>
        <w:rPr>
          <w:rFonts w:hint="eastAsia" w:ascii="Times New Roman" w:hAnsi="Times New Roman" w:eastAsia="仿宋_GB2312" w:cs="Times New Roman"/>
          <w:b w:val="0"/>
          <w:bCs w:val="0"/>
          <w:color w:val="000000"/>
          <w:spacing w:val="0"/>
          <w:sz w:val="32"/>
          <w:szCs w:val="32"/>
          <w:lang w:eastAsia="zh-CN"/>
        </w:rPr>
        <w:t>．</w:t>
      </w:r>
      <w:r>
        <w:rPr>
          <w:rFonts w:hint="default" w:ascii="Times New Roman" w:hAnsi="Times New Roman" w:eastAsia="仿宋_GB2312" w:cs="Times New Roman"/>
          <w:color w:val="000000"/>
          <w:spacing w:val="0"/>
          <w:sz w:val="32"/>
          <w:szCs w:val="32"/>
        </w:rPr>
        <w:t>熟悉国内外机器人与高端装备制造、新一代信息技术与人工智能、新能源与节能环保、新材料与石油化工、生物医药与大健康、现代农业与食品、其他行业或领域的最新发展动态，具有较高的专业水平和较强的分析判断能力，在时间和精力上能够保证完成大赛相关咨询、评议、服务等工作。</w:t>
      </w:r>
    </w:p>
    <w:p>
      <w:pPr>
        <w:pStyle w:val="4"/>
        <w:keepNext w:val="0"/>
        <w:keepLines w:val="0"/>
        <w:pageBreakBefore w:val="0"/>
        <w:widowControl w:val="0"/>
        <w:kinsoku/>
        <w:wordWrap/>
        <w:overflowPunct w:val="0"/>
        <w:topLinePunct w:val="0"/>
        <w:autoSpaceDE/>
        <w:autoSpaceDN/>
        <w:bidi w:val="0"/>
        <w:adjustRightInd w:val="0"/>
        <w:snapToGrid w:val="0"/>
        <w:spacing w:afterLines="0" w:line="584" w:lineRule="exact"/>
        <w:ind w:left="0"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0"/>
          <w:sz w:val="32"/>
          <w:szCs w:val="32"/>
        </w:rPr>
        <w:t>3</w:t>
      </w:r>
      <w:r>
        <w:rPr>
          <w:rFonts w:hint="eastAsia" w:ascii="Times New Roman" w:hAnsi="Times New Roman" w:eastAsia="仿宋_GB2312" w:cs="Times New Roman"/>
          <w:b w:val="0"/>
          <w:bCs w:val="0"/>
          <w:color w:val="000000"/>
          <w:spacing w:val="0"/>
          <w:sz w:val="32"/>
          <w:szCs w:val="32"/>
          <w:lang w:eastAsia="zh-CN"/>
        </w:rPr>
        <w:t>．</w:t>
      </w:r>
      <w:r>
        <w:rPr>
          <w:rFonts w:hint="default" w:ascii="Times New Roman" w:hAnsi="Times New Roman" w:eastAsia="仿宋_GB2312" w:cs="Times New Roman"/>
          <w:color w:val="000000"/>
          <w:spacing w:val="0"/>
          <w:sz w:val="32"/>
          <w:szCs w:val="32"/>
        </w:rPr>
        <w:t>兼顾科技界专家、产业界专家和经济界专家。</w:t>
      </w:r>
    </w:p>
    <w:p>
      <w:pPr>
        <w:pStyle w:val="4"/>
        <w:keepNext w:val="0"/>
        <w:keepLines w:val="0"/>
        <w:pageBreakBefore w:val="0"/>
        <w:widowControl w:val="0"/>
        <w:kinsoku/>
        <w:wordWrap/>
        <w:overflowPunct w:val="0"/>
        <w:topLinePunct w:val="0"/>
        <w:autoSpaceDE/>
        <w:autoSpaceDN/>
        <w:bidi w:val="0"/>
        <w:adjustRightInd w:val="0"/>
        <w:snapToGrid w:val="0"/>
        <w:spacing w:afterLines="0" w:line="584" w:lineRule="exact"/>
        <w:ind w:left="0" w:right="0"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0"/>
          <w:sz w:val="32"/>
          <w:szCs w:val="32"/>
        </w:rPr>
        <w:t>科技界专家应为主要从事科技研发、科技创新政策研究或项目管理，具有较高专业水平的专家、原则上应具有副高级及以上职称或博士学位并在相关领域开展研究工作5年以上，或作为负责人承担过国家或省部级科技计划项目（课题），或是国家或省部级科技奖励获得者；从事科技创新政策研究、战略规划制定、项目管理等工作10年以上；在主要国际学术组织中任中高级职务，或参与国际标准制修订。</w:t>
      </w:r>
    </w:p>
    <w:p>
      <w:pPr>
        <w:pStyle w:val="4"/>
        <w:keepNext w:val="0"/>
        <w:keepLines w:val="0"/>
        <w:pageBreakBefore w:val="0"/>
        <w:widowControl w:val="0"/>
        <w:kinsoku/>
        <w:wordWrap/>
        <w:overflowPunct w:val="0"/>
        <w:topLinePunct w:val="0"/>
        <w:autoSpaceDE/>
        <w:autoSpaceDN/>
        <w:bidi w:val="0"/>
        <w:adjustRightInd w:val="0"/>
        <w:snapToGrid w:val="0"/>
        <w:spacing w:afterLines="0" w:line="584"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0"/>
          <w:sz w:val="32"/>
          <w:szCs w:val="32"/>
        </w:rPr>
        <w:t>产业界专家应具有丰富科技管理、企业管理或创业实践经验，熟悉相关领域科技研发与成果转化工作，主要是科技型上市公司、国家高新技术企业、创新型企业、国家或省级高新区、</w:t>
      </w:r>
      <w:r>
        <w:rPr>
          <w:rFonts w:hint="default" w:ascii="Times New Roman" w:hAnsi="Times New Roman" w:eastAsia="仿宋_GB2312" w:cs="Times New Roman"/>
          <w:color w:val="000000"/>
          <w:spacing w:val="6"/>
          <w:sz w:val="32"/>
          <w:szCs w:val="32"/>
        </w:rPr>
        <w:t>科技园区和各类创业服务机构、行业协会学会的高级管理人员等。</w:t>
      </w:r>
    </w:p>
    <w:p>
      <w:pPr>
        <w:pStyle w:val="4"/>
        <w:keepNext w:val="0"/>
        <w:keepLines w:val="0"/>
        <w:pageBreakBefore w:val="0"/>
        <w:widowControl w:val="0"/>
        <w:kinsoku/>
        <w:wordWrap/>
        <w:overflowPunct w:val="0"/>
        <w:topLinePunct w:val="0"/>
        <w:autoSpaceDE/>
        <w:autoSpaceDN/>
        <w:bidi w:val="0"/>
        <w:adjustRightInd w:val="0"/>
        <w:snapToGrid w:val="0"/>
        <w:spacing w:afterLines="0" w:line="584" w:lineRule="exact"/>
        <w:ind w:right="0"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0"/>
          <w:sz w:val="32"/>
          <w:szCs w:val="32"/>
        </w:rPr>
        <w:t>经济界专家须具有会计、审计、经济专业副高级以上专业技术职称，或取得专业技术高级资格或水平证书；或省属及以上高校、科研院所财务（审计）部门负责人；或上市公司、大型国有企业等财务部门负责人；或知识产权法，民商法等相关领域高水平专家；或知名创业服务机构的创业导师，天使投资及创业投资机构的高级管理人员；或在金融、证券、保险、风投等领域具有5年以上实际工作经验的高级管理人员。</w:t>
      </w:r>
    </w:p>
    <w:p>
      <w:pPr>
        <w:keepNext w:val="0"/>
        <w:keepLines w:val="0"/>
        <w:pageBreakBefore w:val="0"/>
        <w:widowControl w:val="0"/>
        <w:numPr>
          <w:ilvl w:val="0"/>
          <w:numId w:val="0"/>
        </w:numPr>
        <w:kinsoku/>
        <w:wordWrap/>
        <w:overflowPunct w:val="0"/>
        <w:topLinePunct w:val="0"/>
        <w:autoSpaceDE/>
        <w:autoSpaceDN/>
        <w:bidi w:val="0"/>
        <w:adjustRightInd/>
        <w:snapToGrid/>
        <w:spacing w:afterLines="0" w:line="584" w:lineRule="exact"/>
        <w:ind w:left="0" w:firstLine="640" w:firstLineChars="200"/>
        <w:textAlignment w:val="auto"/>
        <w:outlineLvl w:val="9"/>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二、推荐办法</w:t>
      </w:r>
    </w:p>
    <w:p>
      <w:pPr>
        <w:pStyle w:val="4"/>
        <w:keepNext w:val="0"/>
        <w:keepLines w:val="0"/>
        <w:pageBreakBefore w:val="0"/>
        <w:widowControl w:val="0"/>
        <w:kinsoku/>
        <w:wordWrap/>
        <w:overflowPunct w:val="0"/>
        <w:topLinePunct w:val="0"/>
        <w:autoSpaceDE/>
        <w:autoSpaceDN/>
        <w:bidi w:val="0"/>
        <w:adjustRightInd w:val="0"/>
        <w:snapToGrid w:val="0"/>
        <w:spacing w:afterLines="0" w:line="584" w:lineRule="exact"/>
        <w:ind w:firstLine="640" w:firstLineChars="200"/>
        <w:jc w:val="both"/>
        <w:textAlignment w:val="baseline"/>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各组队单位可按要求推荐若干名专家，各有关单位可对照推荐条件，广泛宣传，深入发动，优先推荐有过历届全国博士后创新创业大赛总决赛评审经验的专家。各单位按评审专家推荐表填入相关信息，并于</w:t>
      </w:r>
      <w:r>
        <w:rPr>
          <w:rFonts w:hint="default" w:ascii="Times New Roman" w:hAnsi="Times New Roman" w:eastAsia="仿宋_GB2312" w:cs="Times New Roman"/>
          <w:color w:val="000000"/>
          <w:spacing w:val="0"/>
          <w:sz w:val="32"/>
          <w:szCs w:val="32"/>
          <w:lang w:val="en-US" w:eastAsia="zh-CN"/>
        </w:rPr>
        <w:t>7</w:t>
      </w:r>
      <w:r>
        <w:rPr>
          <w:rFonts w:hint="default" w:ascii="Times New Roman" w:hAnsi="Times New Roman" w:eastAsia="仿宋_GB2312" w:cs="Times New Roman"/>
          <w:color w:val="000000"/>
          <w:spacing w:val="0"/>
          <w:sz w:val="32"/>
          <w:szCs w:val="32"/>
        </w:rPr>
        <w:t>月</w:t>
      </w:r>
      <w:r>
        <w:rPr>
          <w:rFonts w:hint="default" w:ascii="Times New Roman" w:hAnsi="Times New Roman" w:eastAsia="仿宋_GB2312" w:cs="Times New Roman"/>
          <w:color w:val="000000"/>
          <w:spacing w:val="0"/>
          <w:sz w:val="32"/>
          <w:szCs w:val="32"/>
          <w:lang w:val="en-US" w:eastAsia="zh-CN"/>
        </w:rPr>
        <w:t>15</w:t>
      </w:r>
      <w:r>
        <w:rPr>
          <w:rFonts w:hint="default" w:ascii="Times New Roman" w:hAnsi="Times New Roman" w:eastAsia="仿宋_GB2312" w:cs="Times New Roman"/>
          <w:color w:val="000000"/>
          <w:spacing w:val="0"/>
          <w:sz w:val="32"/>
          <w:szCs w:val="32"/>
        </w:rPr>
        <w:t>日前统一发送至大赛办公室邮箱</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lang w:eastAsia="zh-CN"/>
        </w:rPr>
        <w:fldChar w:fldCharType="begin"/>
      </w:r>
      <w:r>
        <w:rPr>
          <w:rFonts w:hint="default" w:ascii="Times New Roman" w:hAnsi="Times New Roman" w:eastAsia="仿宋_GB2312" w:cs="Times New Roman"/>
          <w:color w:val="000000"/>
          <w:spacing w:val="0"/>
          <w:sz w:val="32"/>
          <w:szCs w:val="32"/>
          <w:lang w:eastAsia="zh-CN"/>
        </w:rPr>
        <w:instrText xml:space="preserve"> HYPERLINK "mailto:zjc86656653@163.com。" </w:instrText>
      </w:r>
      <w:r>
        <w:rPr>
          <w:rFonts w:hint="default" w:ascii="Times New Roman" w:hAnsi="Times New Roman" w:eastAsia="仿宋_GB2312" w:cs="Times New Roman"/>
          <w:color w:val="000000"/>
          <w:spacing w:val="0"/>
          <w:sz w:val="32"/>
          <w:szCs w:val="32"/>
          <w:lang w:eastAsia="zh-CN"/>
        </w:rPr>
        <w:fldChar w:fldCharType="separate"/>
      </w:r>
      <w:r>
        <w:rPr>
          <w:rStyle w:val="10"/>
          <w:rFonts w:hint="default" w:ascii="Times New Roman" w:hAnsi="Times New Roman" w:cs="Times New Roman"/>
          <w:color w:val="000000"/>
          <w:spacing w:val="0"/>
          <w:u w:val="none"/>
        </w:rPr>
        <w:t>zjc86656653@163.com。</w:t>
      </w:r>
      <w:r>
        <w:rPr>
          <w:rFonts w:hint="default" w:ascii="Times New Roman" w:hAnsi="Times New Roman" w:eastAsia="仿宋_GB2312" w:cs="Times New Roman"/>
          <w:color w:val="000000"/>
          <w:spacing w:val="0"/>
          <w:sz w:val="32"/>
          <w:szCs w:val="32"/>
          <w:lang w:eastAsia="zh-CN"/>
        </w:rPr>
        <w:fldChar w:fldCharType="end"/>
      </w:r>
    </w:p>
    <w:p>
      <w:pPr>
        <w:pStyle w:val="4"/>
        <w:keepNext w:val="0"/>
        <w:keepLines w:val="0"/>
        <w:pageBreakBefore w:val="0"/>
        <w:widowControl/>
        <w:kinsoku w:val="0"/>
        <w:wordWrap/>
        <w:overflowPunct/>
        <w:topLinePunct w:val="0"/>
        <w:autoSpaceDE w:val="0"/>
        <w:autoSpaceDN w:val="0"/>
        <w:bidi w:val="0"/>
        <w:adjustRightInd w:val="0"/>
        <w:snapToGrid w:val="0"/>
        <w:spacing w:line="584" w:lineRule="exact"/>
        <w:ind w:firstLine="637"/>
        <w:jc w:val="both"/>
        <w:textAlignment w:val="baseline"/>
        <w:rPr>
          <w:rFonts w:hint="default" w:ascii="Times New Roman" w:hAnsi="Times New Roman" w:eastAsia="仿宋_GB2312" w:cs="Times New Roman"/>
          <w:color w:val="000000"/>
          <w:sz w:val="32"/>
          <w:szCs w:val="32"/>
        </w:rPr>
      </w:pPr>
    </w:p>
    <w:p>
      <w:pPr>
        <w:pStyle w:val="4"/>
        <w:keepNext w:val="0"/>
        <w:keepLines w:val="0"/>
        <w:pageBreakBefore w:val="0"/>
        <w:widowControl/>
        <w:kinsoku w:val="0"/>
        <w:wordWrap/>
        <w:overflowPunct/>
        <w:topLinePunct w:val="0"/>
        <w:autoSpaceDE w:val="0"/>
        <w:autoSpaceDN w:val="0"/>
        <w:bidi w:val="0"/>
        <w:adjustRightInd w:val="0"/>
        <w:snapToGrid w:val="0"/>
        <w:spacing w:line="584" w:lineRule="exact"/>
        <w:ind w:firstLine="637"/>
        <w:jc w:val="both"/>
        <w:textAlignment w:val="baseline"/>
        <w:rPr>
          <w:rFonts w:hint="default" w:ascii="Times New Roman" w:hAnsi="Times New Roman" w:eastAsia="仿宋_GB2312" w:cs="Times New Roman"/>
          <w:color w:val="000000"/>
          <w:sz w:val="32"/>
          <w:szCs w:val="32"/>
        </w:rPr>
      </w:pPr>
    </w:p>
    <w:p>
      <w:pPr>
        <w:pStyle w:val="4"/>
        <w:keepNext w:val="0"/>
        <w:keepLines w:val="0"/>
        <w:pageBreakBefore w:val="0"/>
        <w:widowControl/>
        <w:kinsoku w:val="0"/>
        <w:wordWrap/>
        <w:overflowPunct/>
        <w:topLinePunct w:val="0"/>
        <w:autoSpaceDE w:val="0"/>
        <w:autoSpaceDN w:val="0"/>
        <w:bidi w:val="0"/>
        <w:adjustRightInd w:val="0"/>
        <w:snapToGrid w:val="0"/>
        <w:spacing w:line="584" w:lineRule="exact"/>
        <w:ind w:firstLine="637"/>
        <w:jc w:val="both"/>
        <w:textAlignment w:val="baseline"/>
        <w:rPr>
          <w:rFonts w:hint="default" w:ascii="Times New Roman" w:hAnsi="Times New Roman" w:eastAsia="仿宋_GB2312" w:cs="Times New Roman"/>
          <w:color w:val="000000"/>
          <w:sz w:val="32"/>
          <w:szCs w:val="32"/>
        </w:rPr>
      </w:pPr>
    </w:p>
    <w:p>
      <w:pPr>
        <w:pStyle w:val="4"/>
        <w:keepNext w:val="0"/>
        <w:keepLines w:val="0"/>
        <w:pageBreakBefore w:val="0"/>
        <w:widowControl/>
        <w:kinsoku w:val="0"/>
        <w:wordWrap/>
        <w:overflowPunct/>
        <w:topLinePunct w:val="0"/>
        <w:autoSpaceDE w:val="0"/>
        <w:autoSpaceDN w:val="0"/>
        <w:bidi w:val="0"/>
        <w:adjustRightInd w:val="0"/>
        <w:snapToGrid w:val="0"/>
        <w:spacing w:line="584" w:lineRule="exact"/>
        <w:ind w:firstLine="637"/>
        <w:jc w:val="both"/>
        <w:textAlignment w:val="baseline"/>
        <w:rPr>
          <w:rFonts w:hint="default" w:ascii="Times New Roman" w:hAnsi="Times New Roman" w:eastAsia="仿宋_GB2312" w:cs="Times New Roman"/>
          <w:color w:val="000000"/>
          <w:sz w:val="32"/>
          <w:szCs w:val="32"/>
        </w:rPr>
      </w:pPr>
    </w:p>
    <w:p>
      <w:pPr>
        <w:pStyle w:val="4"/>
        <w:keepNext w:val="0"/>
        <w:keepLines w:val="0"/>
        <w:pageBreakBefore w:val="0"/>
        <w:widowControl/>
        <w:kinsoku w:val="0"/>
        <w:wordWrap/>
        <w:overflowPunct/>
        <w:topLinePunct w:val="0"/>
        <w:autoSpaceDE w:val="0"/>
        <w:autoSpaceDN w:val="0"/>
        <w:bidi w:val="0"/>
        <w:adjustRightInd w:val="0"/>
        <w:snapToGrid w:val="0"/>
        <w:spacing w:line="584" w:lineRule="exact"/>
        <w:ind w:firstLine="637"/>
        <w:jc w:val="both"/>
        <w:textAlignment w:val="baseline"/>
        <w:rPr>
          <w:rFonts w:hint="default" w:ascii="Times New Roman" w:hAnsi="Times New Roman" w:eastAsia="仿宋_GB2312" w:cs="Times New Roman"/>
          <w:color w:val="000000"/>
          <w:sz w:val="32"/>
          <w:szCs w:val="32"/>
        </w:rPr>
      </w:pPr>
    </w:p>
    <w:p>
      <w:pPr>
        <w:pStyle w:val="4"/>
        <w:keepNext w:val="0"/>
        <w:keepLines w:val="0"/>
        <w:pageBreakBefore w:val="0"/>
        <w:widowControl/>
        <w:kinsoku w:val="0"/>
        <w:wordWrap/>
        <w:overflowPunct/>
        <w:topLinePunct w:val="0"/>
        <w:autoSpaceDE w:val="0"/>
        <w:autoSpaceDN w:val="0"/>
        <w:bidi w:val="0"/>
        <w:adjustRightInd w:val="0"/>
        <w:snapToGrid w:val="0"/>
        <w:spacing w:line="584" w:lineRule="exact"/>
        <w:ind w:firstLine="637"/>
        <w:jc w:val="both"/>
        <w:textAlignment w:val="baseline"/>
        <w:rPr>
          <w:rFonts w:hint="default" w:ascii="Times New Roman" w:hAnsi="Times New Roman" w:eastAsia="仿宋_GB2312" w:cs="Times New Roman"/>
          <w:color w:val="000000"/>
          <w:sz w:val="32"/>
          <w:szCs w:val="32"/>
        </w:rPr>
        <w:sectPr>
          <w:pgSz w:w="11916" w:h="16848"/>
          <w:pgMar w:top="2154" w:right="1701" w:bottom="1814" w:left="1701" w:header="850" w:footer="1417" w:gutter="0"/>
          <w:pgBorders>
            <w:top w:val="none" w:sz="0" w:space="0"/>
            <w:left w:val="none" w:sz="0" w:space="0"/>
            <w:bottom w:val="none" w:sz="0" w:space="0"/>
            <w:right w:val="none" w:sz="0" w:space="0"/>
          </w:pgBorders>
          <w:pgNumType w:fmt="decimal"/>
          <w:cols w:space="720" w:num="1"/>
          <w:rtlGutter w:val="0"/>
          <w:docGrid w:type="lines" w:linePitch="539" w:charSpace="0"/>
        </w:sectPr>
      </w:pPr>
    </w:p>
    <w:p>
      <w:pPr>
        <w:spacing w:before="0" w:line="584" w:lineRule="exact"/>
        <w:rPr>
          <w:rFonts w:hint="default" w:ascii="Times New Roman" w:hAnsi="Times New Roman" w:eastAsia="黑体" w:cs="Times New Roman"/>
          <w:color w:val="000000"/>
          <w:spacing w:val="0"/>
          <w:sz w:val="32"/>
          <w:szCs w:val="32"/>
          <w:lang w:val="en-US" w:eastAsia="zh-CN"/>
        </w:rPr>
      </w:pPr>
      <w:r>
        <w:rPr>
          <w:rFonts w:hint="default" w:ascii="Times New Roman" w:hAnsi="Times New Roman" w:eastAsia="黑体" w:cs="Times New Roman"/>
          <w:color w:val="000000"/>
          <w:spacing w:val="0"/>
          <w:sz w:val="32"/>
          <w:szCs w:val="32"/>
        </w:rPr>
        <w:t>附件</w:t>
      </w:r>
      <w:r>
        <w:rPr>
          <w:rFonts w:hint="default" w:ascii="Times New Roman" w:hAnsi="Times New Roman" w:eastAsia="黑体" w:cs="Times New Roman"/>
          <w:color w:val="000000"/>
          <w:spacing w:val="0"/>
          <w:sz w:val="32"/>
          <w:szCs w:val="32"/>
          <w:lang w:val="en-US" w:eastAsia="zh-CN"/>
        </w:rPr>
        <w:t>6</w:t>
      </w:r>
    </w:p>
    <w:p>
      <w:pPr>
        <w:overflowPunct w:val="0"/>
        <w:spacing w:before="0" w:afterLines="0" w:line="584" w:lineRule="exact"/>
        <w:ind w:left="0" w:right="0" w:firstLine="0"/>
        <w:jc w:val="center"/>
        <w:rPr>
          <w:rFonts w:hint="default" w:ascii="方正小标宋简体" w:hAnsi="方正小标宋简体" w:eastAsia="方正小标宋简体" w:cs="方正小标宋简体"/>
          <w:snapToGrid/>
          <w:color w:val="000000"/>
          <w:spacing w:val="0"/>
          <w:kern w:val="2"/>
          <w:sz w:val="44"/>
          <w:szCs w:val="44"/>
          <w:lang w:val="en-US" w:eastAsia="en-US" w:bidi="ar-SA"/>
        </w:rPr>
      </w:pPr>
      <w:r>
        <w:rPr>
          <w:rFonts w:hint="default" w:ascii="方正小标宋简体" w:hAnsi="方正小标宋简体" w:eastAsia="方正小标宋简体" w:cs="方正小标宋简体"/>
          <w:snapToGrid/>
          <w:color w:val="000000"/>
          <w:spacing w:val="0"/>
          <w:kern w:val="2"/>
          <w:sz w:val="44"/>
          <w:szCs w:val="44"/>
          <w:lang w:val="en-US" w:eastAsia="en-US" w:bidi="ar-SA"/>
        </w:rPr>
        <w:t>第二届湖北省留创赛评审专家</w:t>
      </w:r>
    </w:p>
    <w:p>
      <w:pPr>
        <w:overflowPunct w:val="0"/>
        <w:spacing w:before="0" w:after="272" w:afterLines="50" w:line="584" w:lineRule="exact"/>
        <w:ind w:left="0" w:right="0" w:firstLine="0"/>
        <w:jc w:val="center"/>
        <w:rPr>
          <w:rFonts w:hint="default" w:ascii="方正小标宋简体" w:hAnsi="方正小标宋简体" w:eastAsia="方正小标宋简体" w:cs="方正小标宋简体"/>
          <w:snapToGrid/>
          <w:color w:val="000000"/>
          <w:spacing w:val="0"/>
          <w:kern w:val="2"/>
          <w:sz w:val="44"/>
          <w:szCs w:val="44"/>
          <w:lang w:val="en-US" w:eastAsia="en-US" w:bidi="ar-SA"/>
        </w:rPr>
      </w:pPr>
      <w:r>
        <w:rPr>
          <w:rFonts w:hint="default" w:ascii="方正小标宋简体" w:hAnsi="方正小标宋简体" w:eastAsia="方正小标宋简体" w:cs="方正小标宋简体"/>
          <w:snapToGrid/>
          <w:color w:val="000000"/>
          <w:spacing w:val="0"/>
          <w:kern w:val="2"/>
          <w:sz w:val="44"/>
          <w:szCs w:val="44"/>
          <w:lang w:val="en-US" w:eastAsia="en-US" w:bidi="ar-SA"/>
        </w:rPr>
        <w:t>推荐信息表</w:t>
      </w:r>
    </w:p>
    <w:tbl>
      <w:tblPr>
        <w:tblStyle w:val="12"/>
        <w:tblW w:w="88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2"/>
        <w:gridCol w:w="816"/>
        <w:gridCol w:w="663"/>
        <w:gridCol w:w="932"/>
        <w:gridCol w:w="1777"/>
        <w:gridCol w:w="1369"/>
        <w:gridCol w:w="19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8894" w:type="dxa"/>
            <w:gridSpan w:val="7"/>
            <w:noWrap w:val="0"/>
            <w:vAlign w:val="top"/>
          </w:tcPr>
          <w:p>
            <w:pPr>
              <w:spacing w:before="112" w:line="223" w:lineRule="auto"/>
              <w:ind w:left="24"/>
              <w:rPr>
                <w:rFonts w:ascii="黑体" w:hAnsi="黑体" w:eastAsia="黑体" w:cs="黑体"/>
                <w:color w:val="000000"/>
                <w:sz w:val="24"/>
                <w:szCs w:val="24"/>
              </w:rPr>
            </w:pPr>
            <w:r>
              <w:rPr>
                <w:rFonts w:ascii="黑体" w:hAnsi="黑体" w:eastAsia="黑体" w:cs="黑体"/>
                <w:color w:val="000000"/>
                <w:spacing w:val="0"/>
                <w:sz w:val="24"/>
                <w:szCs w:val="24"/>
              </w:rPr>
              <w:t>一、基本信息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372" w:type="dxa"/>
            <w:noWrap w:val="0"/>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16" w:lineRule="auto"/>
              <w:ind w:left="0"/>
              <w:jc w:val="center"/>
              <w:textAlignment w:val="baseline"/>
              <w:rPr>
                <w:color w:val="000000"/>
              </w:rPr>
            </w:pPr>
            <w:r>
              <w:rPr>
                <w:color w:val="000000"/>
                <w:spacing w:val="0"/>
              </w:rPr>
              <w:t>姓名</w:t>
            </w:r>
          </w:p>
        </w:tc>
        <w:tc>
          <w:tcPr>
            <w:tcW w:w="1479"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color w:val="000000"/>
                <w:sz w:val="24"/>
              </w:rPr>
            </w:pPr>
          </w:p>
        </w:tc>
        <w:tc>
          <w:tcPr>
            <w:tcW w:w="932" w:type="dxa"/>
            <w:noWrap w:val="0"/>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14" w:lineRule="auto"/>
              <w:ind w:left="0"/>
              <w:jc w:val="center"/>
              <w:textAlignment w:val="baseline"/>
              <w:rPr>
                <w:color w:val="000000"/>
              </w:rPr>
            </w:pPr>
            <w:r>
              <w:rPr>
                <w:color w:val="000000"/>
                <w:spacing w:val="0"/>
              </w:rPr>
              <w:t>性别</w:t>
            </w:r>
          </w:p>
        </w:tc>
        <w:tc>
          <w:tcPr>
            <w:tcW w:w="1777" w:type="dxa"/>
            <w:noWrap w:val="0"/>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color w:val="000000"/>
                <w:sz w:val="24"/>
              </w:rPr>
            </w:pPr>
          </w:p>
        </w:tc>
        <w:tc>
          <w:tcPr>
            <w:tcW w:w="1369" w:type="dxa"/>
            <w:noWrap w:val="0"/>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16" w:lineRule="auto"/>
              <w:ind w:left="0"/>
              <w:jc w:val="center"/>
              <w:textAlignment w:val="baseline"/>
              <w:rPr>
                <w:color w:val="000000"/>
              </w:rPr>
            </w:pPr>
            <w:r>
              <w:rPr>
                <w:color w:val="000000"/>
                <w:spacing w:val="0"/>
              </w:rPr>
              <w:t>出生日期</w:t>
            </w:r>
          </w:p>
        </w:tc>
        <w:tc>
          <w:tcPr>
            <w:tcW w:w="1965" w:type="dxa"/>
            <w:noWrap w:val="0"/>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color w:val="00000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372" w:type="dxa"/>
            <w:noWrap w:val="0"/>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14" w:lineRule="auto"/>
              <w:ind w:left="0"/>
              <w:jc w:val="center"/>
              <w:textAlignment w:val="baseline"/>
              <w:rPr>
                <w:color w:val="000000"/>
              </w:rPr>
            </w:pPr>
            <w:r>
              <w:rPr>
                <w:color w:val="000000"/>
                <w:spacing w:val="0"/>
              </w:rPr>
              <w:t>国籍</w:t>
            </w:r>
          </w:p>
        </w:tc>
        <w:tc>
          <w:tcPr>
            <w:tcW w:w="1479"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color w:val="000000"/>
                <w:sz w:val="24"/>
              </w:rPr>
            </w:pPr>
          </w:p>
        </w:tc>
        <w:tc>
          <w:tcPr>
            <w:tcW w:w="932" w:type="dxa"/>
            <w:noWrap w:val="0"/>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14" w:lineRule="auto"/>
              <w:ind w:left="0"/>
              <w:jc w:val="center"/>
              <w:textAlignment w:val="baseline"/>
              <w:rPr>
                <w:color w:val="000000"/>
              </w:rPr>
            </w:pPr>
            <w:r>
              <w:rPr>
                <w:color w:val="000000"/>
                <w:spacing w:val="0"/>
              </w:rPr>
              <w:t>手机</w:t>
            </w:r>
          </w:p>
        </w:tc>
        <w:tc>
          <w:tcPr>
            <w:tcW w:w="1777" w:type="dxa"/>
            <w:noWrap w:val="0"/>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color w:val="000000"/>
                <w:sz w:val="24"/>
              </w:rPr>
            </w:pPr>
          </w:p>
        </w:tc>
        <w:tc>
          <w:tcPr>
            <w:tcW w:w="1369" w:type="dxa"/>
            <w:noWrap w:val="0"/>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14" w:lineRule="auto"/>
              <w:ind w:left="0"/>
              <w:jc w:val="center"/>
              <w:textAlignment w:val="baseline"/>
              <w:rPr>
                <w:rFonts w:hint="eastAsia" w:eastAsia="FangSong_GB2312"/>
                <w:color w:val="000000"/>
                <w:lang w:val="en-US" w:eastAsia="zh-CN"/>
              </w:rPr>
            </w:pPr>
            <w:r>
              <w:rPr>
                <w:color w:val="000000"/>
                <w:spacing w:val="0"/>
              </w:rPr>
              <w:t>办公电</w:t>
            </w:r>
            <w:r>
              <w:rPr>
                <w:rFonts w:hint="eastAsia"/>
                <w:color w:val="000000"/>
                <w:spacing w:val="0"/>
                <w:lang w:eastAsia="zh-CN"/>
              </w:rPr>
              <w:t>话</w:t>
            </w:r>
          </w:p>
        </w:tc>
        <w:tc>
          <w:tcPr>
            <w:tcW w:w="1965" w:type="dxa"/>
            <w:noWrap w:val="0"/>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color w:val="00000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372" w:type="dxa"/>
            <w:noWrap w:val="0"/>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14" w:lineRule="auto"/>
              <w:ind w:left="0"/>
              <w:jc w:val="center"/>
              <w:textAlignment w:val="baseline"/>
              <w:rPr>
                <w:color w:val="000000"/>
              </w:rPr>
            </w:pPr>
            <w:r>
              <w:rPr>
                <w:color w:val="000000"/>
                <w:spacing w:val="0"/>
              </w:rPr>
              <w:t>工作单位</w:t>
            </w:r>
          </w:p>
        </w:tc>
        <w:tc>
          <w:tcPr>
            <w:tcW w:w="4188" w:type="dxa"/>
            <w:gridSpan w:val="4"/>
            <w:noWrap w:val="0"/>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color w:val="000000"/>
                <w:sz w:val="24"/>
              </w:rPr>
            </w:pPr>
          </w:p>
        </w:tc>
        <w:tc>
          <w:tcPr>
            <w:tcW w:w="1369" w:type="dxa"/>
            <w:noWrap w:val="0"/>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17" w:lineRule="auto"/>
              <w:ind w:left="0"/>
              <w:jc w:val="center"/>
              <w:textAlignment w:val="baseline"/>
              <w:rPr>
                <w:color w:val="000000"/>
              </w:rPr>
            </w:pPr>
            <w:r>
              <w:rPr>
                <w:color w:val="000000"/>
                <w:spacing w:val="0"/>
              </w:rPr>
              <w:t>职务</w:t>
            </w:r>
            <w:r>
              <w:rPr>
                <w:rFonts w:ascii="黑体" w:hAnsi="黑体" w:eastAsia="黑体" w:cs="黑体"/>
                <w:color w:val="000000"/>
                <w:spacing w:val="0"/>
              </w:rPr>
              <w:t>/</w:t>
            </w:r>
            <w:r>
              <w:rPr>
                <w:color w:val="000000"/>
                <w:spacing w:val="0"/>
              </w:rPr>
              <w:t>职称</w:t>
            </w:r>
          </w:p>
        </w:tc>
        <w:tc>
          <w:tcPr>
            <w:tcW w:w="1965" w:type="dxa"/>
            <w:noWrap w:val="0"/>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color w:val="00000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372" w:type="dxa"/>
            <w:noWrap w:val="0"/>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16" w:lineRule="auto"/>
              <w:ind w:left="0"/>
              <w:jc w:val="center"/>
              <w:textAlignment w:val="baseline"/>
              <w:rPr>
                <w:color w:val="000000"/>
              </w:rPr>
            </w:pPr>
            <w:r>
              <w:rPr>
                <w:color w:val="000000"/>
                <w:spacing w:val="0"/>
              </w:rPr>
              <w:t>通讯地址</w:t>
            </w:r>
          </w:p>
        </w:tc>
        <w:tc>
          <w:tcPr>
            <w:tcW w:w="2411"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color w:val="000000"/>
                <w:sz w:val="24"/>
              </w:rPr>
            </w:pPr>
          </w:p>
        </w:tc>
        <w:tc>
          <w:tcPr>
            <w:tcW w:w="1777" w:type="dxa"/>
            <w:noWrap w:val="0"/>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14" w:lineRule="auto"/>
              <w:ind w:left="0"/>
              <w:jc w:val="center"/>
              <w:textAlignment w:val="baseline"/>
              <w:rPr>
                <w:color w:val="000000"/>
              </w:rPr>
            </w:pPr>
            <w:r>
              <w:rPr>
                <w:color w:val="000000"/>
                <w:spacing w:val="0"/>
              </w:rPr>
              <w:t>电子邮箱</w:t>
            </w:r>
          </w:p>
        </w:tc>
        <w:tc>
          <w:tcPr>
            <w:tcW w:w="3334"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color w:val="00000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372" w:type="dxa"/>
            <w:noWrap w:val="0"/>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13" w:lineRule="auto"/>
              <w:ind w:left="0"/>
              <w:jc w:val="center"/>
              <w:textAlignment w:val="baseline"/>
              <w:rPr>
                <w:color w:val="000000"/>
              </w:rPr>
            </w:pPr>
            <w:r>
              <w:rPr>
                <w:color w:val="000000"/>
                <w:spacing w:val="0"/>
              </w:rPr>
              <w:t>证照类型</w:t>
            </w:r>
          </w:p>
        </w:tc>
        <w:tc>
          <w:tcPr>
            <w:tcW w:w="1479"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color w:val="000000"/>
                <w:sz w:val="24"/>
              </w:rPr>
            </w:pPr>
          </w:p>
        </w:tc>
        <w:tc>
          <w:tcPr>
            <w:tcW w:w="2709" w:type="dxa"/>
            <w:gridSpan w:val="2"/>
            <w:noWrap w:val="0"/>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17" w:lineRule="auto"/>
              <w:ind w:left="0"/>
              <w:jc w:val="center"/>
              <w:textAlignment w:val="baseline"/>
              <w:rPr>
                <w:color w:val="000000"/>
              </w:rPr>
            </w:pPr>
            <w:r>
              <w:rPr>
                <w:color w:val="000000"/>
                <w:spacing w:val="0"/>
              </w:rPr>
              <w:t>证照号码</w:t>
            </w:r>
          </w:p>
        </w:tc>
        <w:tc>
          <w:tcPr>
            <w:tcW w:w="3334"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ascii="Arial"/>
                <w:color w:val="00000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851" w:type="dxa"/>
            <w:gridSpan w:val="3"/>
            <w:noWrap w:val="0"/>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300" w:lineRule="exact"/>
              <w:ind w:left="215"/>
              <w:jc w:val="center"/>
              <w:textAlignment w:val="baseline"/>
              <w:rPr>
                <w:rFonts w:hint="eastAsia"/>
                <w:color w:val="000000"/>
                <w:spacing w:val="0"/>
              </w:rPr>
            </w:pPr>
            <w:r>
              <w:rPr>
                <w:color w:val="000000"/>
                <w:spacing w:val="0"/>
              </w:rPr>
              <w:t>是否曾担任历届</w:t>
            </w:r>
            <w:r>
              <w:rPr>
                <w:rFonts w:hint="eastAsia"/>
                <w:color w:val="000000"/>
                <w:spacing w:val="0"/>
              </w:rPr>
              <w:t>全国</w:t>
            </w:r>
          </w:p>
          <w:p>
            <w:pPr>
              <w:pStyle w:val="13"/>
              <w:keepNext w:val="0"/>
              <w:keepLines w:val="0"/>
              <w:pageBreakBefore w:val="0"/>
              <w:widowControl/>
              <w:kinsoku w:val="0"/>
              <w:wordWrap/>
              <w:overflowPunct/>
              <w:topLinePunct w:val="0"/>
              <w:autoSpaceDE w:val="0"/>
              <w:autoSpaceDN w:val="0"/>
              <w:bidi w:val="0"/>
              <w:adjustRightInd w:val="0"/>
              <w:snapToGrid w:val="0"/>
              <w:spacing w:line="300" w:lineRule="exact"/>
              <w:ind w:left="215"/>
              <w:jc w:val="center"/>
              <w:textAlignment w:val="baseline"/>
              <w:rPr>
                <w:rFonts w:hint="eastAsia"/>
                <w:color w:val="000000"/>
                <w:spacing w:val="0"/>
              </w:rPr>
            </w:pPr>
            <w:r>
              <w:rPr>
                <w:rFonts w:hint="eastAsia"/>
                <w:color w:val="000000"/>
                <w:spacing w:val="0"/>
              </w:rPr>
              <w:t>博士后创新创业大赛</w:t>
            </w:r>
          </w:p>
          <w:p>
            <w:pPr>
              <w:pStyle w:val="13"/>
              <w:keepNext w:val="0"/>
              <w:keepLines w:val="0"/>
              <w:pageBreakBefore w:val="0"/>
              <w:widowControl/>
              <w:kinsoku w:val="0"/>
              <w:wordWrap/>
              <w:overflowPunct/>
              <w:topLinePunct w:val="0"/>
              <w:autoSpaceDE w:val="0"/>
              <w:autoSpaceDN w:val="0"/>
              <w:bidi w:val="0"/>
              <w:adjustRightInd w:val="0"/>
              <w:snapToGrid w:val="0"/>
              <w:spacing w:line="300" w:lineRule="exact"/>
              <w:ind w:left="215"/>
              <w:jc w:val="center"/>
              <w:textAlignment w:val="baseline"/>
              <w:rPr>
                <w:color w:val="000000"/>
              </w:rPr>
            </w:pPr>
            <w:r>
              <w:rPr>
                <w:rFonts w:hint="eastAsia"/>
                <w:color w:val="000000"/>
                <w:spacing w:val="0"/>
              </w:rPr>
              <w:t>总决赛</w:t>
            </w:r>
            <w:r>
              <w:rPr>
                <w:color w:val="000000"/>
                <w:spacing w:val="0"/>
              </w:rPr>
              <w:t>评审专家</w:t>
            </w:r>
          </w:p>
        </w:tc>
        <w:tc>
          <w:tcPr>
            <w:tcW w:w="6043" w:type="dxa"/>
            <w:gridSpan w:val="4"/>
            <w:noWrap w:val="0"/>
            <w:vAlign w:val="top"/>
          </w:tcPr>
          <w:p>
            <w:pPr>
              <w:rPr>
                <w:rFonts w:ascii="Arial"/>
                <w:color w:val="00000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8894" w:type="dxa"/>
            <w:gridSpan w:val="7"/>
            <w:noWrap w:val="0"/>
            <w:vAlign w:val="top"/>
          </w:tcPr>
          <w:p>
            <w:pPr>
              <w:spacing w:before="108" w:line="221" w:lineRule="auto"/>
              <w:ind w:left="24"/>
              <w:rPr>
                <w:rFonts w:ascii="黑体" w:hAnsi="黑体" w:eastAsia="黑体" w:cs="黑体"/>
                <w:color w:val="000000"/>
                <w:sz w:val="24"/>
                <w:szCs w:val="24"/>
              </w:rPr>
            </w:pPr>
            <w:r>
              <w:rPr>
                <w:rFonts w:ascii="黑体" w:hAnsi="黑体" w:eastAsia="黑体" w:cs="黑体"/>
                <w:color w:val="000000"/>
                <w:spacing w:val="0"/>
                <w:sz w:val="24"/>
                <w:szCs w:val="24"/>
              </w:rPr>
              <w:t>二、专业背景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jc w:val="center"/>
        </w:trPr>
        <w:tc>
          <w:tcPr>
            <w:tcW w:w="1372" w:type="dxa"/>
            <w:noWrap w:val="0"/>
            <w:vAlign w:val="center"/>
          </w:tcPr>
          <w:p>
            <w:pPr>
              <w:pStyle w:val="13"/>
              <w:spacing w:before="78" w:line="214" w:lineRule="auto"/>
              <w:ind w:left="0"/>
              <w:jc w:val="center"/>
              <w:rPr>
                <w:color w:val="000000"/>
              </w:rPr>
            </w:pPr>
            <w:r>
              <w:rPr>
                <w:color w:val="000000"/>
                <w:spacing w:val="0"/>
              </w:rPr>
              <w:t>最高学位</w:t>
            </w:r>
          </w:p>
        </w:tc>
        <w:tc>
          <w:tcPr>
            <w:tcW w:w="816" w:type="dxa"/>
            <w:noWrap w:val="0"/>
            <w:vAlign w:val="top"/>
          </w:tcPr>
          <w:p>
            <w:pPr>
              <w:rPr>
                <w:rFonts w:ascii="Arial"/>
                <w:color w:val="000000"/>
                <w:sz w:val="24"/>
              </w:rPr>
            </w:pPr>
          </w:p>
        </w:tc>
        <w:tc>
          <w:tcPr>
            <w:tcW w:w="663" w:type="dxa"/>
            <w:noWrap w:val="0"/>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14" w:lineRule="auto"/>
              <w:ind w:left="0"/>
              <w:jc w:val="center"/>
              <w:textAlignment w:val="baseline"/>
              <w:rPr>
                <w:color w:val="000000"/>
              </w:rPr>
            </w:pPr>
            <w:r>
              <w:rPr>
                <w:color w:val="000000"/>
                <w:spacing w:val="0"/>
              </w:rPr>
              <w:t>领域</w:t>
            </w:r>
          </w:p>
        </w:tc>
        <w:tc>
          <w:tcPr>
            <w:tcW w:w="6043" w:type="dxa"/>
            <w:gridSpan w:val="4"/>
            <w:noWrap w:val="0"/>
            <w:vAlign w:val="top"/>
          </w:tcPr>
          <w:p>
            <w:pPr>
              <w:pStyle w:val="13"/>
              <w:spacing w:before="165" w:line="227" w:lineRule="auto"/>
              <w:ind w:left="20" w:right="96" w:firstLine="22"/>
              <w:rPr>
                <w:color w:val="000000"/>
              </w:rPr>
            </w:pPr>
            <w:r>
              <w:rPr>
                <w:color w:val="000000"/>
                <w:spacing w:val="0"/>
              </w:rPr>
              <w:t>□机器人与高端装备制造□新一代信息技术与人工智能□新能源与节能环保□新材料与石油化工</w:t>
            </w:r>
          </w:p>
          <w:p>
            <w:pPr>
              <w:pStyle w:val="13"/>
              <w:spacing w:before="34" w:line="216" w:lineRule="auto"/>
              <w:ind w:left="43"/>
              <w:rPr>
                <w:color w:val="000000"/>
              </w:rPr>
            </w:pPr>
            <w:r>
              <w:rPr>
                <w:color w:val="000000"/>
                <w:spacing w:val="0"/>
              </w:rPr>
              <w:t>□生物医药与大健康□现代农业与食品□其他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jc w:val="center"/>
        </w:trPr>
        <w:tc>
          <w:tcPr>
            <w:tcW w:w="1372" w:type="dxa"/>
            <w:noWrap w:val="0"/>
            <w:vAlign w:val="center"/>
          </w:tcPr>
          <w:p>
            <w:pPr>
              <w:pStyle w:val="13"/>
              <w:spacing w:before="78" w:line="213" w:lineRule="auto"/>
              <w:ind w:left="0"/>
              <w:jc w:val="center"/>
              <w:rPr>
                <w:color w:val="000000"/>
              </w:rPr>
            </w:pPr>
            <w:r>
              <w:rPr>
                <w:color w:val="000000"/>
                <w:spacing w:val="0"/>
              </w:rPr>
              <w:t>专家类型</w:t>
            </w:r>
          </w:p>
        </w:tc>
        <w:tc>
          <w:tcPr>
            <w:tcW w:w="7522" w:type="dxa"/>
            <w:gridSpan w:val="6"/>
            <w:noWrap w:val="0"/>
            <w:vAlign w:val="top"/>
          </w:tcPr>
          <w:p>
            <w:pPr>
              <w:pStyle w:val="13"/>
              <w:spacing w:before="308" w:line="214" w:lineRule="auto"/>
              <w:ind w:left="44"/>
              <w:rPr>
                <w:color w:val="000000"/>
              </w:rPr>
            </w:pPr>
            <w:r>
              <w:rPr>
                <w:color w:val="000000"/>
                <w:spacing w:val="0"/>
              </w:rPr>
              <w:t>□行业技术专家□研发管理专家□科技型企业家□专业投资人</w:t>
            </w:r>
          </w:p>
          <w:p>
            <w:pPr>
              <w:pStyle w:val="13"/>
              <w:spacing w:before="21" w:line="214" w:lineRule="auto"/>
              <w:ind w:left="44"/>
              <w:rPr>
                <w:rFonts w:hint="eastAsia" w:eastAsia="FangSong_GB2312"/>
                <w:color w:val="000000"/>
                <w:lang w:eastAsia="zh-CN"/>
              </w:rPr>
            </w:pPr>
            <w:r>
              <w:rPr>
                <w:color w:val="000000"/>
                <w:spacing w:val="0"/>
              </w:rPr>
              <w:t>□知识产权律师□财务管理专家□其他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6" w:hRule="atLeast"/>
          <w:jc w:val="center"/>
        </w:trPr>
        <w:tc>
          <w:tcPr>
            <w:tcW w:w="1372" w:type="dxa"/>
            <w:noWrap w:val="0"/>
            <w:vAlign w:val="center"/>
          </w:tcPr>
          <w:p>
            <w:pPr>
              <w:pStyle w:val="13"/>
              <w:spacing w:before="78" w:line="213" w:lineRule="auto"/>
              <w:ind w:left="0" w:leftChars="0" w:right="0" w:rightChars="0" w:firstLine="0" w:firstLineChars="0"/>
              <w:jc w:val="center"/>
              <w:rPr>
                <w:color w:val="000000"/>
                <w:spacing w:val="0"/>
              </w:rPr>
            </w:pPr>
            <w:r>
              <w:rPr>
                <w:color w:val="000000"/>
                <w:spacing w:val="0"/>
              </w:rPr>
              <w:t>学术和</w:t>
            </w:r>
          </w:p>
          <w:p>
            <w:pPr>
              <w:pStyle w:val="13"/>
              <w:spacing w:before="78" w:line="213" w:lineRule="auto"/>
              <w:ind w:left="0" w:leftChars="0" w:right="0" w:rightChars="0" w:firstLine="0" w:firstLineChars="0"/>
              <w:jc w:val="center"/>
              <w:rPr>
                <w:color w:val="000000"/>
              </w:rPr>
            </w:pPr>
            <w:r>
              <w:rPr>
                <w:color w:val="000000"/>
                <w:spacing w:val="0"/>
              </w:rPr>
              <w:t>科研经历</w:t>
            </w:r>
          </w:p>
        </w:tc>
        <w:tc>
          <w:tcPr>
            <w:tcW w:w="7522" w:type="dxa"/>
            <w:gridSpan w:val="6"/>
            <w:noWrap w:val="0"/>
            <w:vAlign w:val="top"/>
          </w:tcPr>
          <w:p>
            <w:pPr>
              <w:rPr>
                <w:rFonts w:ascii="Arial"/>
                <w:color w:val="000000"/>
                <w:sz w:val="24"/>
              </w:rPr>
            </w:pPr>
          </w:p>
        </w:tc>
      </w:tr>
    </w:tbl>
    <w:p>
      <w:pPr>
        <w:rPr>
          <w:rFonts w:ascii="Arial" w:hAnsi="Arial" w:eastAsia="Arial" w:cs="Arial"/>
          <w:color w:val="000000"/>
          <w:sz w:val="21"/>
          <w:szCs w:val="21"/>
        </w:rPr>
        <w:sectPr>
          <w:pgSz w:w="11906" w:h="16839"/>
          <w:pgMar w:top="2154" w:right="1701" w:bottom="1814" w:left="1701" w:header="850" w:footer="1417" w:gutter="0"/>
          <w:pgBorders>
            <w:top w:val="none" w:sz="0" w:space="0"/>
            <w:left w:val="none" w:sz="0" w:space="0"/>
            <w:bottom w:val="none" w:sz="0" w:space="0"/>
            <w:right w:val="none" w:sz="0" w:space="0"/>
          </w:pgBorders>
          <w:pgNumType w:fmt="decimal"/>
          <w:cols w:space="720" w:num="1"/>
          <w:rtlGutter w:val="0"/>
          <w:docGrid w:type="lines" w:linePitch="539" w:charSpace="0"/>
        </w:sectPr>
      </w:pPr>
    </w:p>
    <w:p>
      <w:pPr>
        <w:spacing w:before="2"/>
        <w:rPr>
          <w:color w:val="000000"/>
        </w:rPr>
      </w:pPr>
    </w:p>
    <w:tbl>
      <w:tblPr>
        <w:tblStyle w:val="12"/>
        <w:tblW w:w="845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8"/>
        <w:gridCol w:w="1729"/>
        <w:gridCol w:w="1964"/>
        <w:gridCol w:w="1578"/>
        <w:gridCol w:w="15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0" w:hRule="atLeast"/>
        </w:trPr>
        <w:tc>
          <w:tcPr>
            <w:tcW w:w="1588" w:type="dxa"/>
            <w:noWrap w:val="0"/>
            <w:vAlign w:val="center"/>
          </w:tcPr>
          <w:p>
            <w:pPr>
              <w:pStyle w:val="13"/>
              <w:spacing w:before="75" w:line="222" w:lineRule="auto"/>
              <w:ind w:left="0" w:right="0" w:firstLine="0"/>
              <w:jc w:val="center"/>
              <w:rPr>
                <w:color w:val="000000"/>
                <w:sz w:val="23"/>
                <w:szCs w:val="23"/>
              </w:rPr>
            </w:pPr>
            <w:r>
              <w:rPr>
                <w:color w:val="000000"/>
                <w:spacing w:val="0"/>
                <w:sz w:val="23"/>
                <w:szCs w:val="23"/>
              </w:rPr>
              <w:t>社会/学术兼职情况</w:t>
            </w:r>
          </w:p>
        </w:tc>
        <w:tc>
          <w:tcPr>
            <w:tcW w:w="6864" w:type="dxa"/>
            <w:gridSpan w:val="4"/>
            <w:noWrap w:val="0"/>
            <w:vAlign w:val="top"/>
          </w:tcPr>
          <w:p>
            <w:pPr>
              <w:rPr>
                <w:rFonts w:ascii="Arial"/>
                <w:color w:val="00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9" w:hRule="atLeast"/>
        </w:trPr>
        <w:tc>
          <w:tcPr>
            <w:tcW w:w="1588" w:type="dxa"/>
            <w:noWrap w:val="0"/>
            <w:vAlign w:val="center"/>
          </w:tcPr>
          <w:p>
            <w:pPr>
              <w:pStyle w:val="13"/>
              <w:spacing w:before="75" w:line="220" w:lineRule="auto"/>
              <w:ind w:left="0" w:right="0" w:firstLine="0"/>
              <w:jc w:val="center"/>
              <w:rPr>
                <w:color w:val="000000"/>
                <w:sz w:val="23"/>
                <w:szCs w:val="23"/>
              </w:rPr>
            </w:pPr>
            <w:r>
              <w:rPr>
                <w:color w:val="000000"/>
                <w:spacing w:val="0"/>
                <w:sz w:val="23"/>
                <w:szCs w:val="23"/>
              </w:rPr>
              <w:t>所获荣誉/奖项</w:t>
            </w:r>
          </w:p>
        </w:tc>
        <w:tc>
          <w:tcPr>
            <w:tcW w:w="6864" w:type="dxa"/>
            <w:gridSpan w:val="4"/>
            <w:noWrap w:val="0"/>
            <w:vAlign w:val="top"/>
          </w:tcPr>
          <w:p>
            <w:pPr>
              <w:rPr>
                <w:rFonts w:ascii="Arial"/>
                <w:color w:val="00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452" w:type="dxa"/>
            <w:gridSpan w:val="5"/>
            <w:noWrap w:val="0"/>
            <w:vAlign w:val="top"/>
          </w:tcPr>
          <w:p>
            <w:pPr>
              <w:pStyle w:val="13"/>
              <w:spacing w:before="175" w:line="223" w:lineRule="auto"/>
              <w:ind w:left="37"/>
              <w:rPr>
                <w:color w:val="000000"/>
                <w:sz w:val="23"/>
                <w:szCs w:val="23"/>
              </w:rPr>
            </w:pPr>
            <w:r>
              <w:rPr>
                <w:rFonts w:ascii="黑体" w:hAnsi="黑体" w:eastAsia="黑体" w:cs="黑体"/>
                <w:snapToGrid w:val="0"/>
                <w:color w:val="000000"/>
                <w:spacing w:val="0"/>
                <w:kern w:val="0"/>
                <w:sz w:val="24"/>
                <w:szCs w:val="24"/>
                <w:lang w:val="en-US" w:eastAsia="en-US" w:bidi="ar-SA"/>
              </w:rPr>
              <w:t>三、账号信息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588" w:type="dxa"/>
            <w:noWrap w:val="0"/>
            <w:vAlign w:val="top"/>
          </w:tcPr>
          <w:p>
            <w:pPr>
              <w:pStyle w:val="13"/>
              <w:spacing w:before="175" w:line="221" w:lineRule="auto"/>
              <w:ind w:left="318"/>
              <w:rPr>
                <w:color w:val="000000"/>
                <w:sz w:val="23"/>
                <w:szCs w:val="23"/>
              </w:rPr>
            </w:pPr>
            <w:r>
              <w:rPr>
                <w:color w:val="000000"/>
                <w:spacing w:val="0"/>
                <w:sz w:val="23"/>
                <w:szCs w:val="23"/>
              </w:rPr>
              <w:t>银行卡号</w:t>
            </w:r>
          </w:p>
        </w:tc>
        <w:tc>
          <w:tcPr>
            <w:tcW w:w="1729" w:type="dxa"/>
            <w:noWrap w:val="0"/>
            <w:vAlign w:val="top"/>
          </w:tcPr>
          <w:p>
            <w:pPr>
              <w:rPr>
                <w:rFonts w:ascii="Arial"/>
                <w:color w:val="000000"/>
                <w:sz w:val="21"/>
              </w:rPr>
            </w:pPr>
          </w:p>
        </w:tc>
        <w:tc>
          <w:tcPr>
            <w:tcW w:w="1964" w:type="dxa"/>
            <w:noWrap w:val="0"/>
            <w:vAlign w:val="top"/>
          </w:tcPr>
          <w:p>
            <w:pPr>
              <w:pStyle w:val="13"/>
              <w:spacing w:before="174" w:line="224" w:lineRule="auto"/>
              <w:ind w:left="156"/>
              <w:rPr>
                <w:color w:val="000000"/>
                <w:sz w:val="23"/>
                <w:szCs w:val="23"/>
              </w:rPr>
            </w:pPr>
            <w:r>
              <w:rPr>
                <w:color w:val="000000"/>
                <w:spacing w:val="0"/>
                <w:sz w:val="23"/>
                <w:szCs w:val="23"/>
              </w:rPr>
              <w:t>开户行（行别）</w:t>
            </w:r>
          </w:p>
        </w:tc>
        <w:tc>
          <w:tcPr>
            <w:tcW w:w="3171" w:type="dxa"/>
            <w:gridSpan w:val="2"/>
            <w:noWrap w:val="0"/>
            <w:vAlign w:val="top"/>
          </w:tcPr>
          <w:p>
            <w:pPr>
              <w:rPr>
                <w:rFonts w:ascii="Arial"/>
                <w:color w:val="00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588" w:type="dxa"/>
            <w:noWrap w:val="0"/>
            <w:vAlign w:val="top"/>
          </w:tcPr>
          <w:p>
            <w:pPr>
              <w:pStyle w:val="13"/>
              <w:spacing w:before="45" w:line="226" w:lineRule="auto"/>
              <w:ind w:left="556" w:right="312" w:hanging="238"/>
              <w:rPr>
                <w:color w:val="000000"/>
                <w:sz w:val="23"/>
                <w:szCs w:val="23"/>
              </w:rPr>
            </w:pPr>
            <w:r>
              <w:rPr>
                <w:color w:val="000000"/>
                <w:spacing w:val="0"/>
                <w:sz w:val="23"/>
                <w:szCs w:val="23"/>
              </w:rPr>
              <w:t>银行网点名称</w:t>
            </w:r>
          </w:p>
        </w:tc>
        <w:tc>
          <w:tcPr>
            <w:tcW w:w="3693" w:type="dxa"/>
            <w:gridSpan w:val="2"/>
            <w:noWrap w:val="0"/>
            <w:vAlign w:val="top"/>
          </w:tcPr>
          <w:p>
            <w:pPr>
              <w:rPr>
                <w:rFonts w:ascii="Arial"/>
                <w:color w:val="000000"/>
                <w:sz w:val="21"/>
              </w:rPr>
            </w:pPr>
          </w:p>
        </w:tc>
        <w:tc>
          <w:tcPr>
            <w:tcW w:w="1578" w:type="dxa"/>
            <w:noWrap w:val="0"/>
            <w:vAlign w:val="top"/>
          </w:tcPr>
          <w:p>
            <w:pPr>
              <w:pStyle w:val="13"/>
              <w:spacing w:before="189" w:line="225" w:lineRule="auto"/>
              <w:ind w:left="326"/>
              <w:rPr>
                <w:color w:val="000000"/>
                <w:sz w:val="23"/>
                <w:szCs w:val="23"/>
              </w:rPr>
            </w:pPr>
            <w:r>
              <w:rPr>
                <w:color w:val="000000"/>
                <w:spacing w:val="0"/>
                <w:sz w:val="23"/>
                <w:szCs w:val="23"/>
              </w:rPr>
              <w:t>大额行号</w:t>
            </w:r>
          </w:p>
        </w:tc>
        <w:tc>
          <w:tcPr>
            <w:tcW w:w="1593" w:type="dxa"/>
            <w:noWrap w:val="0"/>
            <w:vAlign w:val="top"/>
          </w:tcPr>
          <w:p>
            <w:pPr>
              <w:rPr>
                <w:rFonts w:ascii="Arial"/>
                <w:color w:val="00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452" w:type="dxa"/>
            <w:gridSpan w:val="5"/>
            <w:noWrap w:val="0"/>
            <w:vAlign w:val="top"/>
          </w:tcPr>
          <w:p>
            <w:pPr>
              <w:pStyle w:val="13"/>
              <w:spacing w:before="174" w:line="224" w:lineRule="auto"/>
              <w:ind w:left="48"/>
              <w:rPr>
                <w:color w:val="000000"/>
                <w:sz w:val="23"/>
                <w:szCs w:val="23"/>
              </w:rPr>
            </w:pPr>
            <w:r>
              <w:rPr>
                <w:rFonts w:ascii="黑体" w:hAnsi="黑体" w:eastAsia="黑体" w:cs="黑体"/>
                <w:snapToGrid w:val="0"/>
                <w:color w:val="000000"/>
                <w:spacing w:val="0"/>
                <w:kern w:val="0"/>
                <w:sz w:val="24"/>
                <w:szCs w:val="24"/>
                <w:lang w:val="en-US" w:eastAsia="en-US" w:bidi="ar-SA"/>
              </w:rPr>
              <w:t>四、其他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1588" w:type="dxa"/>
            <w:noWrap w:val="0"/>
            <w:vAlign w:val="top"/>
          </w:tcPr>
          <w:p>
            <w:pPr>
              <w:pStyle w:val="13"/>
              <w:spacing w:before="131" w:line="224" w:lineRule="auto"/>
              <w:ind w:left="76"/>
              <w:rPr>
                <w:color w:val="000000"/>
                <w:sz w:val="23"/>
                <w:szCs w:val="23"/>
              </w:rPr>
            </w:pPr>
            <w:r>
              <w:rPr>
                <w:color w:val="000000"/>
                <w:spacing w:val="0"/>
                <w:sz w:val="23"/>
                <w:szCs w:val="23"/>
              </w:rPr>
              <w:t>是否同意成为</w:t>
            </w:r>
          </w:p>
          <w:p>
            <w:pPr>
              <w:pStyle w:val="13"/>
              <w:spacing w:before="2" w:line="221" w:lineRule="auto"/>
              <w:ind w:left="90"/>
              <w:rPr>
                <w:color w:val="000000"/>
                <w:sz w:val="23"/>
                <w:szCs w:val="23"/>
              </w:rPr>
            </w:pPr>
            <w:r>
              <w:rPr>
                <w:color w:val="000000"/>
                <w:spacing w:val="0"/>
                <w:sz w:val="23"/>
                <w:szCs w:val="23"/>
              </w:rPr>
              <w:t>大赛创新创业</w:t>
            </w:r>
          </w:p>
          <w:p>
            <w:pPr>
              <w:pStyle w:val="13"/>
              <w:spacing w:before="7" w:line="222" w:lineRule="auto"/>
              <w:ind w:left="571"/>
              <w:rPr>
                <w:color w:val="000000"/>
                <w:sz w:val="23"/>
                <w:szCs w:val="23"/>
              </w:rPr>
            </w:pPr>
            <w:r>
              <w:rPr>
                <w:color w:val="000000"/>
                <w:spacing w:val="0"/>
                <w:sz w:val="23"/>
                <w:szCs w:val="23"/>
              </w:rPr>
              <w:t>导师</w:t>
            </w:r>
          </w:p>
        </w:tc>
        <w:tc>
          <w:tcPr>
            <w:tcW w:w="6864" w:type="dxa"/>
            <w:gridSpan w:val="4"/>
            <w:noWrap w:val="0"/>
            <w:vAlign w:val="top"/>
          </w:tcPr>
          <w:p>
            <w:pPr>
              <w:pStyle w:val="13"/>
              <w:kinsoku/>
              <w:overflowPunct w:val="0"/>
              <w:autoSpaceDE/>
              <w:autoSpaceDN/>
              <w:spacing w:before="107" w:line="225" w:lineRule="auto"/>
              <w:ind w:left="202"/>
              <w:jc w:val="both"/>
              <w:rPr>
                <w:color w:val="000000"/>
                <w:sz w:val="23"/>
                <w:szCs w:val="23"/>
              </w:rPr>
            </w:pPr>
            <w:r>
              <w:rPr>
                <w:color w:val="000000"/>
                <w:spacing w:val="0"/>
                <w:sz w:val="23"/>
                <w:szCs w:val="23"/>
              </w:rPr>
              <w:t>□是□否</w:t>
            </w:r>
          </w:p>
          <w:p>
            <w:pPr>
              <w:pStyle w:val="13"/>
              <w:kinsoku/>
              <w:overflowPunct w:val="0"/>
              <w:autoSpaceDE/>
              <w:autoSpaceDN/>
              <w:spacing w:before="33" w:line="239" w:lineRule="auto"/>
              <w:ind w:left="21" w:right="149" w:hanging="10"/>
              <w:jc w:val="both"/>
              <w:rPr>
                <w:color w:val="000000"/>
                <w:sz w:val="23"/>
                <w:szCs w:val="23"/>
              </w:rPr>
            </w:pPr>
            <w:r>
              <w:rPr>
                <w:color w:val="000000"/>
                <w:spacing w:val="0"/>
                <w:sz w:val="23"/>
                <w:szCs w:val="23"/>
              </w:rPr>
              <w:t>（注：大赛创新创业导师可为有关参赛项目及团队提供指导、培训等）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1588" w:type="dxa"/>
            <w:noWrap w:val="0"/>
            <w:vAlign w:val="top"/>
          </w:tcPr>
          <w:p>
            <w:pPr>
              <w:pStyle w:val="13"/>
              <w:spacing w:before="250" w:line="223" w:lineRule="auto"/>
              <w:ind w:left="76"/>
              <w:rPr>
                <w:color w:val="000000"/>
                <w:sz w:val="23"/>
                <w:szCs w:val="23"/>
              </w:rPr>
            </w:pPr>
            <w:r>
              <w:rPr>
                <w:color w:val="000000"/>
                <w:spacing w:val="0"/>
                <w:sz w:val="23"/>
                <w:szCs w:val="23"/>
              </w:rPr>
              <w:t>是否同意进入</w:t>
            </w:r>
          </w:p>
          <w:p>
            <w:pPr>
              <w:pStyle w:val="13"/>
              <w:spacing w:line="221" w:lineRule="auto"/>
              <w:ind w:left="90"/>
              <w:rPr>
                <w:color w:val="000000"/>
                <w:sz w:val="23"/>
                <w:szCs w:val="23"/>
              </w:rPr>
            </w:pPr>
            <w:r>
              <w:rPr>
                <w:color w:val="000000"/>
                <w:spacing w:val="0"/>
                <w:sz w:val="23"/>
                <w:szCs w:val="23"/>
              </w:rPr>
              <w:t>大赛评审专家</w:t>
            </w:r>
          </w:p>
          <w:p>
            <w:pPr>
              <w:pStyle w:val="13"/>
              <w:spacing w:before="2" w:line="227" w:lineRule="auto"/>
              <w:ind w:left="676"/>
              <w:rPr>
                <w:color w:val="000000"/>
                <w:sz w:val="23"/>
                <w:szCs w:val="23"/>
              </w:rPr>
            </w:pPr>
            <w:r>
              <w:rPr>
                <w:color w:val="000000"/>
                <w:spacing w:val="0"/>
                <w:sz w:val="23"/>
                <w:szCs w:val="23"/>
              </w:rPr>
              <w:t>库</w:t>
            </w:r>
          </w:p>
        </w:tc>
        <w:tc>
          <w:tcPr>
            <w:tcW w:w="6864" w:type="dxa"/>
            <w:gridSpan w:val="4"/>
            <w:noWrap w:val="0"/>
            <w:vAlign w:val="center"/>
          </w:tcPr>
          <w:p>
            <w:pPr>
              <w:pStyle w:val="13"/>
              <w:kinsoku/>
              <w:overflowPunct w:val="0"/>
              <w:autoSpaceDE/>
              <w:autoSpaceDN/>
              <w:spacing w:before="57" w:line="225" w:lineRule="auto"/>
              <w:ind w:left="202"/>
              <w:jc w:val="both"/>
              <w:rPr>
                <w:color w:val="000000"/>
                <w:sz w:val="23"/>
                <w:szCs w:val="23"/>
              </w:rPr>
            </w:pPr>
            <w:r>
              <w:rPr>
                <w:color w:val="000000"/>
                <w:spacing w:val="0"/>
                <w:sz w:val="23"/>
                <w:szCs w:val="23"/>
              </w:rPr>
              <w:t>□是□否</w:t>
            </w:r>
          </w:p>
          <w:p>
            <w:pPr>
              <w:pStyle w:val="13"/>
              <w:kinsoku/>
              <w:overflowPunct w:val="0"/>
              <w:autoSpaceDE/>
              <w:autoSpaceDN/>
              <w:spacing w:before="41" w:line="243" w:lineRule="auto"/>
              <w:ind w:left="15" w:right="19" w:hanging="4"/>
              <w:jc w:val="both"/>
              <w:rPr>
                <w:color w:val="000000"/>
                <w:sz w:val="23"/>
                <w:szCs w:val="23"/>
              </w:rPr>
            </w:pPr>
            <w:r>
              <w:rPr>
                <w:color w:val="000000"/>
                <w:spacing w:val="0"/>
                <w:sz w:val="23"/>
                <w:szCs w:val="23"/>
              </w:rPr>
              <w:t>（注：大赛复赛、决赛、总决</w:t>
            </w:r>
            <w:r>
              <w:rPr>
                <w:rFonts w:ascii="Times New Roman" w:hAnsi="Times New Roman" w:cs="Times New Roman"/>
                <w:color w:val="000000"/>
                <w:spacing w:val="0"/>
                <w:sz w:val="23"/>
                <w:szCs w:val="23"/>
              </w:rPr>
              <w:t>赛拟在202</w:t>
            </w:r>
            <w:r>
              <w:rPr>
                <w:rFonts w:hint="default" w:ascii="Times New Roman" w:hAnsi="Times New Roman" w:cs="Times New Roman"/>
                <w:color w:val="000000"/>
                <w:spacing w:val="0"/>
                <w:sz w:val="23"/>
                <w:szCs w:val="23"/>
                <w:lang w:val="en-US" w:eastAsia="zh-CN"/>
              </w:rPr>
              <w:t>6</w:t>
            </w:r>
            <w:r>
              <w:rPr>
                <w:rFonts w:ascii="Times New Roman" w:hAnsi="Times New Roman" w:cs="Times New Roman"/>
                <w:color w:val="000000"/>
                <w:spacing w:val="0"/>
                <w:sz w:val="23"/>
                <w:szCs w:val="23"/>
              </w:rPr>
              <w:t>年</w:t>
            </w:r>
            <w:r>
              <w:rPr>
                <w:rFonts w:hint="default" w:ascii="Times New Roman" w:hAnsi="Times New Roman" w:cs="Times New Roman"/>
                <w:color w:val="000000"/>
                <w:spacing w:val="0"/>
                <w:sz w:val="23"/>
                <w:szCs w:val="23"/>
                <w:lang w:val="en-US" w:eastAsia="zh-CN"/>
              </w:rPr>
              <w:t>9</w:t>
            </w:r>
            <w:r>
              <w:rPr>
                <w:rFonts w:ascii="Times New Roman" w:hAnsi="Times New Roman" w:cs="Times New Roman"/>
                <w:color w:val="000000"/>
                <w:spacing w:val="0"/>
                <w:sz w:val="23"/>
                <w:szCs w:val="23"/>
              </w:rPr>
              <w:t>月至</w:t>
            </w:r>
            <w:r>
              <w:rPr>
                <w:rFonts w:hint="default" w:ascii="Times New Roman" w:hAnsi="Times New Roman" w:cs="Times New Roman"/>
                <w:color w:val="000000"/>
                <w:spacing w:val="0"/>
                <w:sz w:val="23"/>
                <w:szCs w:val="23"/>
                <w:lang w:val="en-US" w:eastAsia="zh-CN"/>
              </w:rPr>
              <w:t>11</w:t>
            </w:r>
            <w:r>
              <w:rPr>
                <w:rFonts w:ascii="Times New Roman" w:hAnsi="Times New Roman" w:cs="Times New Roman"/>
                <w:color w:val="000000"/>
                <w:spacing w:val="0"/>
                <w:sz w:val="23"/>
                <w:szCs w:val="23"/>
              </w:rPr>
              <w:t>月在</w:t>
            </w:r>
            <w:r>
              <w:rPr>
                <w:color w:val="000000"/>
                <w:spacing w:val="0"/>
                <w:sz w:val="23"/>
                <w:szCs w:val="23"/>
              </w:rPr>
              <w:t>武汉市举办，具体时间及地点另行通知。评委将在评审专家库中抽取并邀请。）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rPr>
        <w:tc>
          <w:tcPr>
            <w:tcW w:w="1588" w:type="dxa"/>
            <w:noWrap w:val="0"/>
            <w:vAlign w:val="top"/>
          </w:tcPr>
          <w:p>
            <w:pPr>
              <w:pStyle w:val="13"/>
              <w:spacing w:before="89" w:line="223" w:lineRule="auto"/>
              <w:ind w:left="76"/>
              <w:rPr>
                <w:color w:val="000000"/>
                <w:sz w:val="23"/>
                <w:szCs w:val="23"/>
              </w:rPr>
            </w:pPr>
            <w:r>
              <w:rPr>
                <w:color w:val="000000"/>
                <w:spacing w:val="0"/>
                <w:sz w:val="23"/>
                <w:szCs w:val="23"/>
              </w:rPr>
              <w:t>是否同意被推</w:t>
            </w:r>
          </w:p>
          <w:p>
            <w:pPr>
              <w:pStyle w:val="13"/>
              <w:spacing w:line="221" w:lineRule="auto"/>
              <w:ind w:left="81"/>
              <w:rPr>
                <w:color w:val="000000"/>
                <w:sz w:val="23"/>
                <w:szCs w:val="23"/>
              </w:rPr>
            </w:pPr>
            <w:r>
              <w:rPr>
                <w:color w:val="000000"/>
                <w:spacing w:val="0"/>
                <w:sz w:val="23"/>
                <w:szCs w:val="23"/>
              </w:rPr>
              <w:t>荐进入全国第</w:t>
            </w:r>
          </w:p>
          <w:p>
            <w:pPr>
              <w:pStyle w:val="13"/>
              <w:spacing w:line="221" w:lineRule="auto"/>
              <w:ind w:left="97"/>
              <w:rPr>
                <w:color w:val="000000"/>
                <w:sz w:val="23"/>
                <w:szCs w:val="23"/>
              </w:rPr>
            </w:pPr>
            <w:r>
              <w:rPr>
                <w:rFonts w:hint="eastAsia"/>
                <w:color w:val="000000"/>
                <w:spacing w:val="0"/>
                <w:sz w:val="23"/>
                <w:szCs w:val="23"/>
                <w:lang w:eastAsia="zh-CN"/>
              </w:rPr>
              <w:t>四</w:t>
            </w:r>
            <w:r>
              <w:rPr>
                <w:color w:val="000000"/>
                <w:spacing w:val="0"/>
                <w:sz w:val="23"/>
                <w:szCs w:val="23"/>
              </w:rPr>
              <w:t>届博士后创</w:t>
            </w:r>
          </w:p>
          <w:p>
            <w:pPr>
              <w:pStyle w:val="13"/>
              <w:spacing w:before="3" w:line="221" w:lineRule="auto"/>
              <w:ind w:left="83"/>
              <w:rPr>
                <w:color w:val="000000"/>
                <w:sz w:val="23"/>
                <w:szCs w:val="23"/>
              </w:rPr>
            </w:pPr>
            <w:r>
              <w:rPr>
                <w:color w:val="000000"/>
                <w:spacing w:val="0"/>
                <w:sz w:val="23"/>
                <w:szCs w:val="23"/>
              </w:rPr>
              <w:t>新创业大赛评</w:t>
            </w:r>
          </w:p>
          <w:p>
            <w:pPr>
              <w:pStyle w:val="13"/>
              <w:spacing w:before="4" w:line="224" w:lineRule="auto"/>
              <w:ind w:left="335"/>
              <w:rPr>
                <w:color w:val="000000"/>
                <w:sz w:val="23"/>
                <w:szCs w:val="23"/>
              </w:rPr>
            </w:pPr>
            <w:r>
              <w:rPr>
                <w:color w:val="000000"/>
                <w:spacing w:val="0"/>
                <w:sz w:val="23"/>
                <w:szCs w:val="23"/>
              </w:rPr>
              <w:t>审专家库</w:t>
            </w:r>
          </w:p>
        </w:tc>
        <w:tc>
          <w:tcPr>
            <w:tcW w:w="6864" w:type="dxa"/>
            <w:gridSpan w:val="4"/>
            <w:noWrap w:val="0"/>
            <w:vAlign w:val="center"/>
          </w:tcPr>
          <w:p>
            <w:pPr>
              <w:pStyle w:val="13"/>
              <w:spacing w:before="175" w:line="225" w:lineRule="auto"/>
              <w:ind w:left="44"/>
              <w:jc w:val="both"/>
              <w:rPr>
                <w:color w:val="000000"/>
                <w:sz w:val="23"/>
                <w:szCs w:val="23"/>
              </w:rPr>
            </w:pPr>
            <w:r>
              <w:rPr>
                <w:color w:val="000000"/>
                <w:spacing w:val="0"/>
                <w:sz w:val="23"/>
                <w:szCs w:val="23"/>
              </w:rPr>
              <w:t>□是□否</w:t>
            </w:r>
          </w:p>
          <w:p>
            <w:pPr>
              <w:pStyle w:val="13"/>
              <w:spacing w:before="42" w:line="247" w:lineRule="auto"/>
              <w:ind w:left="10" w:right="19" w:firstLine="1"/>
              <w:jc w:val="both"/>
              <w:rPr>
                <w:color w:val="000000"/>
                <w:sz w:val="23"/>
                <w:szCs w:val="23"/>
              </w:rPr>
            </w:pPr>
            <w:r>
              <w:rPr>
                <w:color w:val="000000"/>
                <w:spacing w:val="0"/>
                <w:sz w:val="23"/>
                <w:szCs w:val="23"/>
              </w:rPr>
              <w:t>（注:人社部、全国博士后管理委员会</w:t>
            </w:r>
            <w:r>
              <w:rPr>
                <w:rFonts w:hint="default" w:ascii="Times New Roman" w:hAnsi="Times New Roman" w:cs="Times New Roman"/>
                <w:color w:val="000000"/>
                <w:spacing w:val="0"/>
                <w:sz w:val="23"/>
                <w:szCs w:val="23"/>
                <w:lang w:eastAsia="zh-CN"/>
              </w:rPr>
              <w:t>拟于</w:t>
            </w:r>
            <w:r>
              <w:rPr>
                <w:rFonts w:hint="default" w:ascii="Times New Roman" w:hAnsi="Times New Roman" w:cs="Times New Roman"/>
                <w:color w:val="000000"/>
                <w:spacing w:val="0"/>
                <w:sz w:val="23"/>
                <w:szCs w:val="23"/>
                <w:lang w:val="en-US" w:eastAsia="zh-CN"/>
              </w:rPr>
              <w:t>2027年</w:t>
            </w:r>
            <w:r>
              <w:rPr>
                <w:rFonts w:ascii="Times New Roman" w:hAnsi="Times New Roman" w:cs="Times New Roman"/>
                <w:color w:val="000000"/>
                <w:spacing w:val="0"/>
                <w:sz w:val="23"/>
                <w:szCs w:val="23"/>
              </w:rPr>
              <w:t>举办</w:t>
            </w:r>
            <w:r>
              <w:rPr>
                <w:color w:val="000000"/>
                <w:spacing w:val="0"/>
                <w:sz w:val="23"/>
                <w:szCs w:val="23"/>
              </w:rPr>
              <w:t>第</w:t>
            </w:r>
            <w:r>
              <w:rPr>
                <w:rFonts w:hint="eastAsia"/>
                <w:color w:val="000000"/>
                <w:spacing w:val="0"/>
                <w:sz w:val="23"/>
                <w:szCs w:val="23"/>
                <w:lang w:eastAsia="zh-CN"/>
              </w:rPr>
              <w:t>四</w:t>
            </w:r>
            <w:r>
              <w:rPr>
                <w:color w:val="000000"/>
                <w:spacing w:val="0"/>
                <w:sz w:val="23"/>
                <w:szCs w:val="23"/>
              </w:rPr>
              <w:t>届全国博士后创新创业大赛，我省将向国家推荐专家进入评审专家库备选）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8452" w:type="dxa"/>
            <w:gridSpan w:val="5"/>
            <w:noWrap w:val="0"/>
            <w:vAlign w:val="top"/>
          </w:tcPr>
          <w:p>
            <w:pPr>
              <w:pStyle w:val="13"/>
              <w:spacing w:before="177" w:line="222" w:lineRule="auto"/>
              <w:ind w:left="28"/>
              <w:rPr>
                <w:color w:val="000000"/>
                <w:sz w:val="23"/>
                <w:szCs w:val="23"/>
              </w:rPr>
            </w:pPr>
            <w:r>
              <w:rPr>
                <w:rFonts w:ascii="黑体" w:hAnsi="黑体" w:eastAsia="黑体" w:cs="黑体"/>
                <w:snapToGrid w:val="0"/>
                <w:color w:val="000000"/>
                <w:spacing w:val="0"/>
                <w:kern w:val="0"/>
                <w:sz w:val="24"/>
                <w:szCs w:val="24"/>
                <w:lang w:val="en-US" w:eastAsia="en-US" w:bidi="ar-SA"/>
              </w:rPr>
              <w:t>五、推荐单位意见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0" w:hRule="atLeast"/>
        </w:trPr>
        <w:tc>
          <w:tcPr>
            <w:tcW w:w="8452" w:type="dxa"/>
            <w:gridSpan w:val="5"/>
            <w:noWrap w:val="0"/>
            <w:vAlign w:val="top"/>
          </w:tcPr>
          <w:p>
            <w:pPr>
              <w:overflowPunct w:val="0"/>
              <w:spacing w:line="351" w:lineRule="auto"/>
              <w:rPr>
                <w:rFonts w:ascii="Arial"/>
                <w:color w:val="000000"/>
                <w:sz w:val="21"/>
              </w:rPr>
            </w:pPr>
          </w:p>
          <w:p>
            <w:pPr>
              <w:pStyle w:val="13"/>
              <w:widowControl w:val="0"/>
              <w:kinsoku/>
              <w:overflowPunct w:val="0"/>
              <w:autoSpaceDE/>
              <w:autoSpaceDN/>
              <w:spacing w:before="0" w:line="222" w:lineRule="auto"/>
              <w:ind w:firstLine="5980" w:firstLineChars="2600"/>
              <w:rPr>
                <w:rFonts w:ascii="Times New Roman" w:hAnsi="Times New Roman" w:cs="Times New Roman"/>
                <w:color w:val="000000"/>
                <w:spacing w:val="0"/>
                <w:sz w:val="23"/>
                <w:szCs w:val="23"/>
              </w:rPr>
            </w:pPr>
            <w:r>
              <w:rPr>
                <w:rFonts w:ascii="Times New Roman" w:hAnsi="Times New Roman" w:cs="Times New Roman"/>
                <w:color w:val="000000"/>
                <w:spacing w:val="0"/>
                <w:sz w:val="23"/>
                <w:szCs w:val="23"/>
              </w:rPr>
              <w:t>单位盖章</w:t>
            </w:r>
          </w:p>
          <w:p>
            <w:pPr>
              <w:pStyle w:val="13"/>
              <w:widowControl w:val="0"/>
              <w:kinsoku/>
              <w:overflowPunct w:val="0"/>
              <w:autoSpaceDE/>
              <w:autoSpaceDN/>
              <w:spacing w:before="0" w:line="222" w:lineRule="auto"/>
              <w:ind w:firstLine="5980" w:firstLineChars="2600"/>
              <w:rPr>
                <w:rFonts w:ascii="Times New Roman" w:hAnsi="Times New Roman" w:cs="Times New Roman"/>
                <w:color w:val="000000"/>
                <w:sz w:val="23"/>
                <w:szCs w:val="23"/>
              </w:rPr>
            </w:pPr>
          </w:p>
          <w:p>
            <w:pPr>
              <w:pStyle w:val="13"/>
              <w:widowControl w:val="0"/>
              <w:kinsoku/>
              <w:overflowPunct w:val="0"/>
              <w:autoSpaceDE/>
              <w:autoSpaceDN/>
              <w:spacing w:before="0" w:line="179" w:lineRule="auto"/>
              <w:ind w:left="5895"/>
              <w:rPr>
                <w:color w:val="000000"/>
                <w:sz w:val="23"/>
                <w:szCs w:val="23"/>
              </w:rPr>
            </w:pPr>
            <w:r>
              <w:rPr>
                <w:rFonts w:ascii="Times New Roman" w:hAnsi="Times New Roman" w:cs="Times New Roman"/>
                <w:color w:val="000000"/>
                <w:spacing w:val="0"/>
                <w:sz w:val="23"/>
                <w:szCs w:val="23"/>
              </w:rPr>
              <w:t>202</w:t>
            </w:r>
            <w:r>
              <w:rPr>
                <w:rFonts w:hint="default" w:ascii="Times New Roman" w:hAnsi="Times New Roman" w:cs="Times New Roman"/>
                <w:color w:val="000000"/>
                <w:spacing w:val="0"/>
                <w:sz w:val="23"/>
                <w:szCs w:val="23"/>
                <w:lang w:val="en-US" w:eastAsia="zh-CN"/>
              </w:rPr>
              <w:t>6</w:t>
            </w:r>
            <w:r>
              <w:rPr>
                <w:rFonts w:ascii="Times New Roman" w:hAnsi="Times New Roman" w:cs="Times New Roman"/>
                <w:color w:val="000000"/>
                <w:spacing w:val="0"/>
                <w:sz w:val="23"/>
                <w:szCs w:val="23"/>
              </w:rPr>
              <w:t>年</w:t>
            </w:r>
            <w:r>
              <w:rPr>
                <w:rFonts w:hint="default" w:ascii="Times New Roman" w:hAnsi="Times New Roman" w:cs="Times New Roman"/>
                <w:color w:val="000000"/>
                <w:spacing w:val="0"/>
                <w:sz w:val="23"/>
                <w:szCs w:val="23"/>
                <w:lang w:val="en-US" w:eastAsia="zh-CN"/>
              </w:rPr>
              <w:t xml:space="preserve">   </w:t>
            </w:r>
            <w:r>
              <w:rPr>
                <w:rFonts w:ascii="Times New Roman" w:hAnsi="Times New Roman" w:cs="Times New Roman"/>
                <w:color w:val="000000"/>
                <w:spacing w:val="0"/>
                <w:sz w:val="23"/>
                <w:szCs w:val="23"/>
              </w:rPr>
              <w:t>月</w:t>
            </w:r>
            <w:r>
              <w:rPr>
                <w:rFonts w:hint="default" w:ascii="Times New Roman" w:hAnsi="Times New Roman" w:cs="Times New Roman"/>
                <w:color w:val="000000"/>
                <w:spacing w:val="0"/>
                <w:sz w:val="23"/>
                <w:szCs w:val="23"/>
                <w:lang w:val="en-US" w:eastAsia="zh-CN"/>
              </w:rPr>
              <w:t xml:space="preserve">   </w:t>
            </w:r>
            <w:r>
              <w:rPr>
                <w:rFonts w:ascii="Times New Roman" w:hAnsi="Times New Roman" w:cs="Times New Roman"/>
                <w:color w:val="000000"/>
                <w:spacing w:val="0"/>
                <w:sz w:val="23"/>
                <w:szCs w:val="23"/>
              </w:rPr>
              <w:t>日</w:t>
            </w:r>
          </w:p>
        </w:tc>
      </w:tr>
    </w:tbl>
    <w:p>
      <w:pPr>
        <w:pStyle w:val="4"/>
        <w:spacing w:before="138" w:line="218" w:lineRule="auto"/>
        <w:rPr>
          <w:rFonts w:hint="eastAsia" w:ascii="Times New Roman" w:hAnsi="Times New Roman" w:eastAsia="FangSong_GB2312" w:cs="Times New Roman"/>
          <w:color w:val="000000"/>
          <w:sz w:val="23"/>
          <w:szCs w:val="23"/>
          <w:lang w:val="en-US" w:eastAsia="zh-CN"/>
        </w:rPr>
        <w:sectPr>
          <w:headerReference r:id="rId3" w:type="default"/>
          <w:pgSz w:w="11916" w:h="16848"/>
          <w:pgMar w:top="2154" w:right="1701" w:bottom="1814" w:left="1701" w:header="850" w:footer="1417" w:gutter="0"/>
          <w:pgBorders>
            <w:top w:val="none" w:sz="0" w:space="0"/>
            <w:left w:val="none" w:sz="0" w:space="0"/>
            <w:bottom w:val="none" w:sz="0" w:space="0"/>
            <w:right w:val="none" w:sz="0" w:space="0"/>
          </w:pgBorders>
          <w:pgNumType w:fmt="decimal"/>
          <w:cols w:space="720" w:num="1"/>
          <w:rtlGutter w:val="0"/>
          <w:docGrid w:type="lines" w:linePitch="539" w:charSpace="0"/>
        </w:sectPr>
      </w:pPr>
      <w:r>
        <w:rPr>
          <w:color w:val="000000"/>
          <w:spacing w:val="0"/>
          <w:sz w:val="23"/>
          <w:szCs w:val="23"/>
        </w:rPr>
        <w:t>备注：请于</w:t>
      </w:r>
      <w:r>
        <w:rPr>
          <w:rFonts w:hint="eastAsia" w:ascii="Times New Roman" w:hAnsi="Times New Roman" w:eastAsia="宋体" w:cs="Times New Roman"/>
          <w:color w:val="000000"/>
          <w:spacing w:val="0"/>
          <w:sz w:val="23"/>
          <w:szCs w:val="23"/>
          <w:lang w:val="en-US" w:eastAsia="zh-CN"/>
        </w:rPr>
        <w:t>7</w:t>
      </w:r>
      <w:r>
        <w:rPr>
          <w:color w:val="000000"/>
          <w:spacing w:val="0"/>
          <w:sz w:val="23"/>
          <w:szCs w:val="23"/>
        </w:rPr>
        <w:t>月</w:t>
      </w:r>
      <w:r>
        <w:rPr>
          <w:rFonts w:hint="eastAsia" w:ascii="Times New Roman" w:hAnsi="Times New Roman" w:eastAsia="宋体" w:cs="Times New Roman"/>
          <w:color w:val="000000"/>
          <w:spacing w:val="0"/>
          <w:sz w:val="23"/>
          <w:szCs w:val="23"/>
          <w:lang w:val="en-US" w:eastAsia="zh-CN"/>
        </w:rPr>
        <w:t>15</w:t>
      </w:r>
      <w:r>
        <w:rPr>
          <w:color w:val="000000"/>
          <w:spacing w:val="0"/>
          <w:sz w:val="23"/>
          <w:szCs w:val="23"/>
        </w:rPr>
        <w:t>日前将评审专家推荐表发送至</w:t>
      </w:r>
      <w:r>
        <w:rPr>
          <w:rFonts w:hint="eastAsia" w:ascii="Times New Roman" w:hAnsi="Times New Roman" w:eastAsia="宋体" w:cs="Times New Roman"/>
          <w:color w:val="000000"/>
          <w:spacing w:val="0"/>
          <w:sz w:val="23"/>
          <w:szCs w:val="23"/>
          <w:lang w:eastAsia="zh-CN"/>
        </w:rPr>
        <w:t>zjc86656653@163.com</w:t>
      </w:r>
    </w:p>
    <w:p>
      <w:pPr>
        <w:overflowPunct w:val="0"/>
        <w:spacing w:before="0" w:afterLines="0" w:line="584" w:lineRule="exact"/>
        <w:ind w:left="0"/>
        <w:rPr>
          <w:rFonts w:hint="default" w:ascii="Times New Roman" w:hAnsi="Times New Roman" w:eastAsia="黑体" w:cs="Times New Roman"/>
          <w:color w:val="000000"/>
          <w:spacing w:val="0"/>
          <w:sz w:val="32"/>
          <w:szCs w:val="32"/>
          <w:lang w:val="en-US" w:eastAsia="zh-CN"/>
        </w:rPr>
      </w:pPr>
      <w:r>
        <w:rPr>
          <w:rFonts w:ascii="Times New Roman" w:hAnsi="Times New Roman" w:eastAsia="黑体" w:cs="Times New Roman"/>
          <w:color w:val="000000"/>
          <w:spacing w:val="0"/>
          <w:sz w:val="32"/>
          <w:szCs w:val="32"/>
        </w:rPr>
        <w:t>附件</w:t>
      </w:r>
      <w:r>
        <w:rPr>
          <w:rFonts w:hint="default" w:ascii="Times New Roman" w:hAnsi="Times New Roman" w:eastAsia="黑体" w:cs="Times New Roman"/>
          <w:color w:val="000000"/>
          <w:spacing w:val="0"/>
          <w:sz w:val="32"/>
          <w:szCs w:val="32"/>
          <w:lang w:val="en-US" w:eastAsia="zh-CN"/>
        </w:rPr>
        <w:t>7</w:t>
      </w:r>
    </w:p>
    <w:p>
      <w:pPr>
        <w:spacing w:before="0" w:after="285" w:afterLines="50" w:line="584"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pacing w:val="0"/>
          <w:sz w:val="44"/>
          <w:szCs w:val="44"/>
        </w:rPr>
        <w:t>第二届湖北省留创赛联络员报名回执</w:t>
      </w:r>
    </w:p>
    <w:p>
      <w:pPr>
        <w:pStyle w:val="4"/>
        <w:spacing w:before="0" w:line="400" w:lineRule="exact"/>
        <w:ind w:left="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单位名称：（公章）</w:t>
      </w:r>
    </w:p>
    <w:p>
      <w:pPr>
        <w:spacing w:line="33" w:lineRule="exact"/>
        <w:rPr>
          <w:color w:val="000000"/>
        </w:rPr>
      </w:pPr>
    </w:p>
    <w:tbl>
      <w:tblPr>
        <w:tblStyle w:val="12"/>
        <w:tblW w:w="137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816"/>
        <w:gridCol w:w="2351"/>
        <w:gridCol w:w="2445"/>
        <w:gridCol w:w="2247"/>
        <w:gridCol w:w="1390"/>
        <w:gridCol w:w="1679"/>
        <w:gridCol w:w="16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180" w:type="dxa"/>
            <w:noWrap w:val="0"/>
            <w:vAlign w:val="center"/>
          </w:tcPr>
          <w:p>
            <w:pPr>
              <w:spacing w:before="0" w:line="300" w:lineRule="exact"/>
              <w:ind w:left="0"/>
              <w:jc w:val="center"/>
              <w:rPr>
                <w:rFonts w:ascii="黑体" w:hAnsi="黑体" w:eastAsia="黑体" w:cs="黑体"/>
                <w:color w:val="000000"/>
                <w:sz w:val="24"/>
                <w:szCs w:val="24"/>
              </w:rPr>
            </w:pPr>
            <w:r>
              <w:rPr>
                <w:rFonts w:ascii="黑体" w:hAnsi="黑体" w:eastAsia="黑体" w:cs="黑体"/>
                <w:color w:val="000000"/>
                <w:spacing w:val="0"/>
                <w:sz w:val="24"/>
                <w:szCs w:val="24"/>
              </w:rPr>
              <w:t>姓名</w:t>
            </w:r>
          </w:p>
        </w:tc>
        <w:tc>
          <w:tcPr>
            <w:tcW w:w="816" w:type="dxa"/>
            <w:noWrap w:val="0"/>
            <w:vAlign w:val="center"/>
          </w:tcPr>
          <w:p>
            <w:pPr>
              <w:spacing w:before="0" w:line="300" w:lineRule="exact"/>
              <w:ind w:left="0"/>
              <w:jc w:val="center"/>
              <w:rPr>
                <w:rFonts w:ascii="黑体" w:hAnsi="黑体" w:eastAsia="黑体" w:cs="黑体"/>
                <w:color w:val="000000"/>
                <w:sz w:val="24"/>
                <w:szCs w:val="24"/>
              </w:rPr>
            </w:pPr>
            <w:r>
              <w:rPr>
                <w:rFonts w:ascii="黑体" w:hAnsi="黑体" w:eastAsia="黑体" w:cs="黑体"/>
                <w:color w:val="000000"/>
                <w:spacing w:val="0"/>
                <w:sz w:val="24"/>
                <w:szCs w:val="24"/>
              </w:rPr>
              <w:t>性别</w:t>
            </w:r>
          </w:p>
        </w:tc>
        <w:tc>
          <w:tcPr>
            <w:tcW w:w="2351" w:type="dxa"/>
            <w:noWrap w:val="0"/>
            <w:vAlign w:val="center"/>
          </w:tcPr>
          <w:p>
            <w:pPr>
              <w:spacing w:before="0" w:line="300" w:lineRule="exact"/>
              <w:ind w:left="0"/>
              <w:jc w:val="center"/>
              <w:rPr>
                <w:rFonts w:ascii="黑体" w:hAnsi="黑体" w:eastAsia="黑体" w:cs="黑体"/>
                <w:color w:val="000000"/>
                <w:sz w:val="24"/>
                <w:szCs w:val="24"/>
              </w:rPr>
            </w:pPr>
            <w:r>
              <w:rPr>
                <w:rFonts w:ascii="黑体" w:hAnsi="黑体" w:eastAsia="黑体" w:cs="黑体"/>
                <w:color w:val="000000"/>
                <w:spacing w:val="0"/>
                <w:sz w:val="24"/>
                <w:szCs w:val="24"/>
              </w:rPr>
              <w:t>组队单位名称</w:t>
            </w:r>
          </w:p>
        </w:tc>
        <w:tc>
          <w:tcPr>
            <w:tcW w:w="2445" w:type="dxa"/>
            <w:noWrap w:val="0"/>
            <w:vAlign w:val="center"/>
          </w:tcPr>
          <w:p>
            <w:pPr>
              <w:spacing w:before="0" w:line="300" w:lineRule="exact"/>
              <w:ind w:left="0"/>
              <w:jc w:val="center"/>
              <w:rPr>
                <w:rFonts w:ascii="黑体" w:hAnsi="黑体" w:eastAsia="黑体" w:cs="黑体"/>
                <w:color w:val="000000"/>
                <w:sz w:val="24"/>
                <w:szCs w:val="24"/>
              </w:rPr>
            </w:pPr>
            <w:r>
              <w:rPr>
                <w:rFonts w:ascii="黑体" w:hAnsi="黑体" w:eastAsia="黑体" w:cs="黑体"/>
                <w:color w:val="000000"/>
                <w:spacing w:val="0"/>
                <w:position w:val="0"/>
                <w:sz w:val="24"/>
                <w:szCs w:val="24"/>
              </w:rPr>
              <w:t>部门、职务</w:t>
            </w:r>
            <w:r>
              <w:rPr>
                <w:rFonts w:hint="eastAsia" w:ascii="黑体" w:hAnsi="黑体" w:eastAsia="黑体" w:cs="黑体"/>
                <w:color w:val="000000"/>
                <w:spacing w:val="0"/>
                <w:position w:val="0"/>
                <w:sz w:val="24"/>
                <w:szCs w:val="24"/>
              </w:rPr>
              <w:t>/</w:t>
            </w:r>
            <w:r>
              <w:rPr>
                <w:rFonts w:ascii="黑体" w:hAnsi="黑体" w:eastAsia="黑体" w:cs="黑体"/>
                <w:color w:val="000000"/>
                <w:spacing w:val="0"/>
                <w:position w:val="0"/>
                <w:sz w:val="24"/>
                <w:szCs w:val="24"/>
              </w:rPr>
              <w:t>职级</w:t>
            </w:r>
            <w:r>
              <w:rPr>
                <w:rFonts w:hint="eastAsia" w:ascii="黑体" w:hAnsi="黑体" w:eastAsia="黑体" w:cs="黑体"/>
                <w:color w:val="000000"/>
                <w:spacing w:val="0"/>
                <w:position w:val="0"/>
                <w:sz w:val="24"/>
                <w:szCs w:val="24"/>
              </w:rPr>
              <w:t>/</w:t>
            </w:r>
            <w:r>
              <w:rPr>
                <w:rFonts w:ascii="黑体" w:hAnsi="黑体" w:eastAsia="黑体" w:cs="黑体"/>
                <w:color w:val="000000"/>
                <w:spacing w:val="0"/>
                <w:position w:val="0"/>
                <w:sz w:val="24"/>
                <w:szCs w:val="24"/>
              </w:rPr>
              <w:t>职称</w:t>
            </w:r>
          </w:p>
        </w:tc>
        <w:tc>
          <w:tcPr>
            <w:tcW w:w="2247" w:type="dxa"/>
            <w:noWrap w:val="0"/>
            <w:vAlign w:val="center"/>
          </w:tcPr>
          <w:p>
            <w:pPr>
              <w:spacing w:before="0" w:line="300" w:lineRule="exact"/>
              <w:ind w:left="0"/>
              <w:jc w:val="center"/>
              <w:rPr>
                <w:rFonts w:ascii="黑体" w:hAnsi="黑体" w:eastAsia="黑体" w:cs="黑体"/>
                <w:color w:val="000000"/>
                <w:sz w:val="24"/>
                <w:szCs w:val="24"/>
              </w:rPr>
            </w:pPr>
            <w:r>
              <w:rPr>
                <w:rFonts w:ascii="黑体" w:hAnsi="黑体" w:eastAsia="黑体" w:cs="黑体"/>
                <w:color w:val="000000"/>
                <w:spacing w:val="0"/>
                <w:sz w:val="24"/>
                <w:szCs w:val="24"/>
              </w:rPr>
              <w:t>办公电话（</w:t>
            </w:r>
            <w:r>
              <w:rPr>
                <w:rFonts w:hint="eastAsia" w:ascii="黑体" w:hAnsi="黑体" w:eastAsia="黑体" w:cs="黑体"/>
                <w:color w:val="000000"/>
                <w:spacing w:val="0"/>
                <w:sz w:val="24"/>
                <w:szCs w:val="24"/>
              </w:rPr>
              <w:t>+</w:t>
            </w:r>
            <w:r>
              <w:rPr>
                <w:rFonts w:ascii="黑体" w:hAnsi="黑体" w:eastAsia="黑体" w:cs="黑体"/>
                <w:color w:val="000000"/>
                <w:spacing w:val="0"/>
                <w:sz w:val="24"/>
                <w:szCs w:val="24"/>
              </w:rPr>
              <w:t>区号）</w:t>
            </w:r>
          </w:p>
        </w:tc>
        <w:tc>
          <w:tcPr>
            <w:tcW w:w="1390" w:type="dxa"/>
            <w:noWrap w:val="0"/>
            <w:vAlign w:val="center"/>
          </w:tcPr>
          <w:p>
            <w:pPr>
              <w:spacing w:before="0" w:line="300" w:lineRule="exact"/>
              <w:ind w:left="0"/>
              <w:jc w:val="center"/>
              <w:rPr>
                <w:rFonts w:ascii="黑体" w:hAnsi="黑体" w:eastAsia="黑体" w:cs="黑体"/>
                <w:color w:val="000000"/>
                <w:sz w:val="24"/>
                <w:szCs w:val="24"/>
              </w:rPr>
            </w:pPr>
            <w:r>
              <w:rPr>
                <w:rFonts w:ascii="黑体" w:hAnsi="黑体" w:eastAsia="黑体" w:cs="黑体"/>
                <w:color w:val="000000"/>
                <w:spacing w:val="0"/>
                <w:sz w:val="24"/>
                <w:szCs w:val="24"/>
              </w:rPr>
              <w:t>手机号</w:t>
            </w:r>
          </w:p>
        </w:tc>
        <w:tc>
          <w:tcPr>
            <w:tcW w:w="1679" w:type="dxa"/>
            <w:noWrap w:val="0"/>
            <w:vAlign w:val="center"/>
          </w:tcPr>
          <w:p>
            <w:pPr>
              <w:spacing w:before="0" w:line="300" w:lineRule="exact"/>
              <w:ind w:left="0"/>
              <w:jc w:val="center"/>
              <w:rPr>
                <w:rFonts w:ascii="黑体" w:hAnsi="黑体" w:eastAsia="黑体" w:cs="黑体"/>
                <w:color w:val="000000"/>
                <w:sz w:val="24"/>
                <w:szCs w:val="24"/>
              </w:rPr>
            </w:pPr>
            <w:r>
              <w:rPr>
                <w:rFonts w:ascii="黑体" w:hAnsi="黑体" w:eastAsia="黑体" w:cs="黑体"/>
                <w:color w:val="000000"/>
                <w:spacing w:val="0"/>
                <w:sz w:val="24"/>
                <w:szCs w:val="24"/>
              </w:rPr>
              <w:t>电子邮箱</w:t>
            </w:r>
          </w:p>
        </w:tc>
        <w:tc>
          <w:tcPr>
            <w:tcW w:w="1600" w:type="dxa"/>
            <w:noWrap w:val="0"/>
            <w:vAlign w:val="center"/>
          </w:tcPr>
          <w:p>
            <w:pPr>
              <w:spacing w:before="0" w:line="300" w:lineRule="exact"/>
              <w:ind w:left="0"/>
              <w:jc w:val="center"/>
              <w:rPr>
                <w:rFonts w:ascii="黑体" w:hAnsi="黑体" w:eastAsia="黑体" w:cs="黑体"/>
                <w:color w:val="000000"/>
                <w:sz w:val="24"/>
                <w:szCs w:val="24"/>
              </w:rPr>
            </w:pPr>
            <w:r>
              <w:rPr>
                <w:rFonts w:ascii="黑体" w:hAnsi="黑体" w:eastAsia="黑体" w:cs="黑体"/>
                <w:color w:val="000000"/>
                <w:spacing w:val="0"/>
                <w:sz w:val="24"/>
                <w:szCs w:val="24"/>
              </w:rPr>
              <w:t>微信号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180" w:type="dxa"/>
            <w:noWrap w:val="0"/>
            <w:vAlign w:val="top"/>
          </w:tcPr>
          <w:p>
            <w:pPr>
              <w:spacing w:line="300" w:lineRule="exact"/>
              <w:rPr>
                <w:rFonts w:hint="eastAsia" w:ascii="黑体" w:hAnsi="黑体" w:eastAsia="黑体" w:cs="黑体"/>
                <w:color w:val="000000"/>
                <w:sz w:val="24"/>
              </w:rPr>
            </w:pPr>
          </w:p>
        </w:tc>
        <w:tc>
          <w:tcPr>
            <w:tcW w:w="816" w:type="dxa"/>
            <w:noWrap w:val="0"/>
            <w:vAlign w:val="top"/>
          </w:tcPr>
          <w:p>
            <w:pPr>
              <w:spacing w:line="300" w:lineRule="exact"/>
              <w:rPr>
                <w:rFonts w:hint="eastAsia" w:ascii="黑体" w:hAnsi="黑体" w:eastAsia="黑体" w:cs="黑体"/>
                <w:color w:val="000000"/>
                <w:sz w:val="24"/>
              </w:rPr>
            </w:pPr>
          </w:p>
        </w:tc>
        <w:tc>
          <w:tcPr>
            <w:tcW w:w="2351" w:type="dxa"/>
            <w:noWrap w:val="0"/>
            <w:vAlign w:val="top"/>
          </w:tcPr>
          <w:p>
            <w:pPr>
              <w:spacing w:line="300" w:lineRule="exact"/>
              <w:rPr>
                <w:rFonts w:hint="eastAsia" w:ascii="黑体" w:hAnsi="黑体" w:eastAsia="黑体" w:cs="黑体"/>
                <w:color w:val="000000"/>
                <w:sz w:val="24"/>
              </w:rPr>
            </w:pPr>
          </w:p>
        </w:tc>
        <w:tc>
          <w:tcPr>
            <w:tcW w:w="2445" w:type="dxa"/>
            <w:noWrap w:val="0"/>
            <w:vAlign w:val="top"/>
          </w:tcPr>
          <w:p>
            <w:pPr>
              <w:spacing w:line="300" w:lineRule="exact"/>
              <w:rPr>
                <w:rFonts w:hint="eastAsia" w:ascii="黑体" w:hAnsi="黑体" w:eastAsia="黑体" w:cs="黑体"/>
                <w:color w:val="000000"/>
                <w:sz w:val="24"/>
              </w:rPr>
            </w:pPr>
          </w:p>
        </w:tc>
        <w:tc>
          <w:tcPr>
            <w:tcW w:w="2247" w:type="dxa"/>
            <w:noWrap w:val="0"/>
            <w:vAlign w:val="top"/>
          </w:tcPr>
          <w:p>
            <w:pPr>
              <w:spacing w:line="300" w:lineRule="exact"/>
              <w:rPr>
                <w:rFonts w:hint="eastAsia" w:ascii="黑体" w:hAnsi="黑体" w:eastAsia="黑体" w:cs="黑体"/>
                <w:color w:val="000000"/>
                <w:sz w:val="24"/>
              </w:rPr>
            </w:pPr>
          </w:p>
        </w:tc>
        <w:tc>
          <w:tcPr>
            <w:tcW w:w="1390" w:type="dxa"/>
            <w:noWrap w:val="0"/>
            <w:vAlign w:val="top"/>
          </w:tcPr>
          <w:p>
            <w:pPr>
              <w:spacing w:line="300" w:lineRule="exact"/>
              <w:rPr>
                <w:rFonts w:hint="eastAsia" w:ascii="黑体" w:hAnsi="黑体" w:eastAsia="黑体" w:cs="黑体"/>
                <w:color w:val="000000"/>
                <w:sz w:val="24"/>
              </w:rPr>
            </w:pPr>
          </w:p>
        </w:tc>
        <w:tc>
          <w:tcPr>
            <w:tcW w:w="1679" w:type="dxa"/>
            <w:noWrap w:val="0"/>
            <w:vAlign w:val="top"/>
          </w:tcPr>
          <w:p>
            <w:pPr>
              <w:spacing w:line="300" w:lineRule="exact"/>
              <w:rPr>
                <w:rFonts w:hint="eastAsia" w:ascii="黑体" w:hAnsi="黑体" w:eastAsia="黑体" w:cs="黑体"/>
                <w:color w:val="000000"/>
                <w:sz w:val="24"/>
              </w:rPr>
            </w:pPr>
          </w:p>
        </w:tc>
        <w:tc>
          <w:tcPr>
            <w:tcW w:w="1600" w:type="dxa"/>
            <w:noWrap w:val="0"/>
            <w:vAlign w:val="top"/>
          </w:tcPr>
          <w:p>
            <w:pPr>
              <w:spacing w:line="300" w:lineRule="exact"/>
              <w:rPr>
                <w:rFonts w:hint="eastAsia" w:ascii="黑体" w:hAnsi="黑体" w:eastAsia="黑体" w:cs="黑体"/>
                <w:color w:val="000000"/>
                <w:sz w:val="24"/>
              </w:rPr>
            </w:pPr>
          </w:p>
        </w:tc>
      </w:tr>
    </w:tbl>
    <w:p>
      <w:pPr>
        <w:pStyle w:val="4"/>
        <w:spacing w:before="285" w:beforeLines="50" w:line="400" w:lineRule="exact"/>
        <w:ind w:left="0" w:right="0" w:firstLine="580" w:firstLineChars="200"/>
        <w:rPr>
          <w:color w:val="000000"/>
          <w:sz w:val="29"/>
          <w:szCs w:val="29"/>
        </w:rPr>
      </w:pPr>
      <w:r>
        <w:rPr>
          <w:color w:val="000000"/>
          <w:spacing w:val="0"/>
          <w:sz w:val="29"/>
          <w:szCs w:val="29"/>
        </w:rPr>
        <w:t>备注：请于</w:t>
      </w:r>
      <w:r>
        <w:rPr>
          <w:rFonts w:hint="eastAsia" w:ascii="Times New Roman" w:hAnsi="Times New Roman" w:eastAsia="宋体" w:cs="Times New Roman"/>
          <w:color w:val="000000"/>
          <w:spacing w:val="0"/>
          <w:sz w:val="29"/>
          <w:szCs w:val="29"/>
          <w:lang w:val="en-US" w:eastAsia="zh-CN"/>
        </w:rPr>
        <w:t>6</w:t>
      </w:r>
      <w:r>
        <w:rPr>
          <w:color w:val="000000"/>
          <w:spacing w:val="0"/>
          <w:sz w:val="29"/>
          <w:szCs w:val="29"/>
        </w:rPr>
        <w:t>月</w:t>
      </w:r>
      <w:r>
        <w:rPr>
          <w:rFonts w:hint="eastAsia" w:ascii="Times New Roman" w:hAnsi="Times New Roman" w:eastAsia="宋体" w:cs="Times New Roman"/>
          <w:color w:val="000000"/>
          <w:spacing w:val="0"/>
          <w:sz w:val="29"/>
          <w:szCs w:val="29"/>
          <w:lang w:val="en-US" w:eastAsia="zh-CN"/>
        </w:rPr>
        <w:t>30</w:t>
      </w:r>
      <w:r>
        <w:rPr>
          <w:color w:val="000000"/>
          <w:spacing w:val="0"/>
          <w:sz w:val="29"/>
          <w:szCs w:val="29"/>
        </w:rPr>
        <w:t>日将联络员报名回执发送至</w:t>
      </w:r>
      <w:r>
        <w:rPr>
          <w:rFonts w:hint="eastAsia" w:ascii="Times New Roman" w:hAnsi="Times New Roman" w:eastAsia="宋体" w:cs="Times New Roman"/>
          <w:color w:val="000000"/>
          <w:spacing w:val="0"/>
          <w:sz w:val="29"/>
          <w:szCs w:val="29"/>
          <w:lang w:eastAsia="zh-CN"/>
        </w:rPr>
        <w:t>zjc86656653@163.com</w:t>
      </w:r>
      <w:r>
        <w:rPr>
          <w:color w:val="000000"/>
          <w:spacing w:val="0"/>
          <w:sz w:val="29"/>
          <w:szCs w:val="29"/>
        </w:rPr>
        <w:t>。建议各单位安排</w:t>
      </w:r>
      <w:r>
        <w:rPr>
          <w:rFonts w:ascii="Times New Roman" w:hAnsi="Times New Roman" w:eastAsia="Times New Roman" w:cs="Times New Roman"/>
          <w:color w:val="000000"/>
          <w:spacing w:val="0"/>
          <w:sz w:val="29"/>
          <w:szCs w:val="29"/>
        </w:rPr>
        <w:t>1</w:t>
      </w:r>
      <w:r>
        <w:rPr>
          <w:color w:val="000000"/>
          <w:spacing w:val="0"/>
          <w:sz w:val="29"/>
          <w:szCs w:val="29"/>
        </w:rPr>
        <w:t>名工作人员统一联络</w:t>
      </w:r>
      <w:r>
        <w:rPr>
          <w:rFonts w:hint="eastAsia"/>
          <w:color w:val="000000"/>
          <w:spacing w:val="0"/>
          <w:sz w:val="29"/>
          <w:szCs w:val="29"/>
          <w:lang w:eastAsia="zh-CN"/>
        </w:rPr>
        <w:t>赛事相关工作。</w:t>
      </w:r>
    </w:p>
    <w:p>
      <w:pPr>
        <w:rPr>
          <w:color w:val="000000"/>
        </w:rPr>
      </w:pPr>
    </w:p>
    <w:p>
      <w:pPr>
        <w:spacing w:line="240" w:lineRule="auto"/>
        <w:jc w:val="left"/>
        <w:rPr>
          <w:rFonts w:hint="eastAsia" w:ascii="仿宋_GB2312" w:hAnsi="仿宋_GB2312" w:eastAsia="仿宋_GB2312" w:cs="仿宋_GB2312"/>
          <w:color w:val="000000"/>
          <w:sz w:val="32"/>
          <w:szCs w:val="32"/>
          <w:lang w:val="en-US" w:eastAsia="zh-CN"/>
        </w:rPr>
      </w:pPr>
    </w:p>
    <w:p>
      <w:pPr>
        <w:spacing w:line="20" w:lineRule="exact"/>
        <w:rPr>
          <w:rFonts w:hint="eastAsia"/>
          <w:color w:val="000000"/>
          <w:kern w:val="0"/>
        </w:rPr>
      </w:pPr>
    </w:p>
    <w:p/>
    <w:sectPr>
      <w:headerReference r:id="rId4" w:type="default"/>
      <w:footerReference r:id="rId5" w:type="default"/>
      <w:pgSz w:w="16838" w:h="11906" w:orient="landscape"/>
      <w:pgMar w:top="1701" w:right="1701" w:bottom="1701" w:left="1701" w:header="850" w:footer="1417" w:gutter="0"/>
      <w:pgBorders>
        <w:top w:val="none" w:sz="0" w:space="0"/>
        <w:left w:val="none" w:sz="0" w:space="0"/>
        <w:bottom w:val="none" w:sz="0" w:space="0"/>
        <w:right w:val="none" w:sz="0" w:space="0"/>
      </w:pgBorders>
      <w:pgNumType w:fmt="decimal"/>
      <w:cols w:space="720" w:num="1"/>
      <w:rtlGutter w:val="0"/>
      <w:docGrid w:type="lines" w:linePitch="56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9"/>
                              <w:rFonts w:hint="eastAsia" w:ascii="仿宋_GB2312" w:hAnsi="仿宋_GB2312" w:eastAsia="仿宋_GB2312" w:cs="仿宋_GB2312"/>
                              <w:sz w:val="28"/>
                              <w:szCs w:val="28"/>
                            </w:rPr>
                          </w:pPr>
                          <w:r>
                            <w:rPr>
                              <w:rStyle w:val="9"/>
                              <w:rFonts w:hint="eastAsia" w:ascii="仿宋_GB2312" w:hAnsi="仿宋_GB2312" w:eastAsia="仿宋_GB2312" w:cs="仿宋_GB2312"/>
                              <w:sz w:val="28"/>
                              <w:szCs w:val="28"/>
                            </w:rPr>
                            <w:t xml:space="preserve">— </w:t>
                          </w:r>
                          <w:r>
                            <w:rPr>
                              <w:rStyle w:val="9"/>
                              <w:rFonts w:hint="default" w:ascii="Times New Roman" w:hAnsi="Times New Roman" w:eastAsia="仿宋_GB2312" w:cs="Times New Roman"/>
                              <w:sz w:val="28"/>
                              <w:szCs w:val="28"/>
                            </w:rPr>
                            <w:fldChar w:fldCharType="begin"/>
                          </w:r>
                          <w:r>
                            <w:rPr>
                              <w:rStyle w:val="9"/>
                              <w:rFonts w:hint="default" w:ascii="Times New Roman" w:hAnsi="Times New Roman" w:eastAsia="仿宋_GB2312" w:cs="Times New Roman"/>
                              <w:sz w:val="28"/>
                              <w:szCs w:val="28"/>
                            </w:rPr>
                            <w:instrText xml:space="preserve"> PAGE  \* MERGEFORMAT </w:instrText>
                          </w:r>
                          <w:r>
                            <w:rPr>
                              <w:rStyle w:val="9"/>
                              <w:rFonts w:hint="default" w:ascii="Times New Roman" w:hAnsi="Times New Roman" w:eastAsia="仿宋_GB2312" w:cs="Times New Roman"/>
                              <w:sz w:val="28"/>
                              <w:szCs w:val="28"/>
                            </w:rPr>
                            <w:fldChar w:fldCharType="separate"/>
                          </w:r>
                          <w:r>
                            <w:rPr>
                              <w:rStyle w:val="9"/>
                              <w:rFonts w:hint="default" w:ascii="Times New Roman" w:hAnsi="Times New Roman" w:eastAsia="仿宋_GB2312" w:cs="Times New Roman"/>
                              <w:sz w:val="28"/>
                              <w:szCs w:val="28"/>
                            </w:rPr>
                            <w:t>19</w:t>
                          </w:r>
                          <w:r>
                            <w:rPr>
                              <w:rStyle w:val="9"/>
                              <w:rFonts w:hint="default" w:ascii="Times New Roman" w:hAnsi="Times New Roman" w:eastAsia="仿宋_GB2312" w:cs="Times New Roman"/>
                              <w:sz w:val="28"/>
                              <w:szCs w:val="28"/>
                            </w:rPr>
                            <w:fldChar w:fldCharType="end"/>
                          </w:r>
                          <w:r>
                            <w:rPr>
                              <w:rStyle w:val="9"/>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rPr>
                        <w:rStyle w:val="9"/>
                        <w:rFonts w:hint="eastAsia" w:ascii="仿宋_GB2312" w:hAnsi="仿宋_GB2312" w:eastAsia="仿宋_GB2312" w:cs="仿宋_GB2312"/>
                        <w:sz w:val="28"/>
                        <w:szCs w:val="28"/>
                      </w:rPr>
                    </w:pPr>
                    <w:r>
                      <w:rPr>
                        <w:rStyle w:val="9"/>
                        <w:rFonts w:hint="eastAsia" w:ascii="仿宋_GB2312" w:hAnsi="仿宋_GB2312" w:eastAsia="仿宋_GB2312" w:cs="仿宋_GB2312"/>
                        <w:sz w:val="28"/>
                        <w:szCs w:val="28"/>
                      </w:rPr>
                      <w:t xml:space="preserve">— </w:t>
                    </w:r>
                    <w:r>
                      <w:rPr>
                        <w:rStyle w:val="9"/>
                        <w:rFonts w:hint="default" w:ascii="Times New Roman" w:hAnsi="Times New Roman" w:eastAsia="仿宋_GB2312" w:cs="Times New Roman"/>
                        <w:sz w:val="28"/>
                        <w:szCs w:val="28"/>
                      </w:rPr>
                      <w:fldChar w:fldCharType="begin"/>
                    </w:r>
                    <w:r>
                      <w:rPr>
                        <w:rStyle w:val="9"/>
                        <w:rFonts w:hint="default" w:ascii="Times New Roman" w:hAnsi="Times New Roman" w:eastAsia="仿宋_GB2312" w:cs="Times New Roman"/>
                        <w:sz w:val="28"/>
                        <w:szCs w:val="28"/>
                      </w:rPr>
                      <w:instrText xml:space="preserve"> PAGE  \* MERGEFORMAT </w:instrText>
                    </w:r>
                    <w:r>
                      <w:rPr>
                        <w:rStyle w:val="9"/>
                        <w:rFonts w:hint="default" w:ascii="Times New Roman" w:hAnsi="Times New Roman" w:eastAsia="仿宋_GB2312" w:cs="Times New Roman"/>
                        <w:sz w:val="28"/>
                        <w:szCs w:val="28"/>
                      </w:rPr>
                      <w:fldChar w:fldCharType="separate"/>
                    </w:r>
                    <w:r>
                      <w:rPr>
                        <w:rStyle w:val="9"/>
                        <w:rFonts w:hint="default" w:ascii="Times New Roman" w:hAnsi="Times New Roman" w:eastAsia="仿宋_GB2312" w:cs="Times New Roman"/>
                        <w:sz w:val="28"/>
                        <w:szCs w:val="28"/>
                      </w:rPr>
                      <w:t>19</w:t>
                    </w:r>
                    <w:r>
                      <w:rPr>
                        <w:rStyle w:val="9"/>
                        <w:rFonts w:hint="default" w:ascii="Times New Roman" w:hAnsi="Times New Roman" w:eastAsia="仿宋_GB2312" w:cs="Times New Roman"/>
                        <w:sz w:val="28"/>
                        <w:szCs w:val="28"/>
                      </w:rPr>
                      <w:fldChar w:fldCharType="end"/>
                    </w:r>
                    <w:r>
                      <w:rPr>
                        <w:rStyle w:val="9"/>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1"/>
        <w:left w:val="none" w:color="auto" w:sz="0" w:space="4"/>
        <w:bottom w:val="none" w:color="auto" w:sz="0" w:space="1"/>
        <w:right w:val="none" w:color="auto" w:sz="0" w:space="4"/>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52937"/>
    <w:rsid w:val="69452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semiHidden/>
    <w:qFormat/>
    <w:uiPriority w:val="0"/>
    <w:pPr>
      <w:widowControl w:val="0"/>
      <w:jc w:val="both"/>
    </w:pPr>
    <w:rPr>
      <w:rFonts w:ascii="宋体" w:hAnsi="Courier New" w:eastAsia="宋体" w:cs="Courier New"/>
      <w:kern w:val="2"/>
      <w:sz w:val="21"/>
      <w:szCs w:val="21"/>
      <w:lang w:val="en-US" w:eastAsia="zh-CN" w:bidi="ar-SA"/>
    </w:rPr>
  </w:style>
  <w:style w:type="paragraph" w:styleId="4">
    <w:name w:val="Body Text"/>
    <w:basedOn w:val="1"/>
    <w:semiHidden/>
    <w:qFormat/>
    <w:uiPriority w:val="0"/>
    <w:pPr>
      <w:widowControl/>
      <w:kinsoku w:val="0"/>
      <w:autoSpaceDE w:val="0"/>
      <w:autoSpaceDN w:val="0"/>
      <w:adjustRightInd w:val="0"/>
      <w:snapToGrid w:val="0"/>
      <w:spacing w:line="240" w:lineRule="auto"/>
      <w:jc w:val="left"/>
      <w:textAlignment w:val="baseline"/>
    </w:pPr>
    <w:rPr>
      <w:rFonts w:ascii="FangSong_GB2312" w:hAnsi="FangSong_GB2312" w:eastAsia="FangSong_GB2312" w:cs="FangSong_GB2312"/>
      <w:snapToGrid w:val="0"/>
      <w:color w:val="000000"/>
      <w:kern w:val="0"/>
      <w:sz w:val="31"/>
      <w:szCs w:val="31"/>
      <w:lang w:val="en-US" w:eastAsia="en-US" w:bidi="ar-SA"/>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styleId="9">
    <w:name w:val="page number"/>
    <w:basedOn w:val="8"/>
    <w:qFormat/>
    <w:uiPriority w:val="0"/>
    <w:rPr>
      <w:rFonts w:ascii="Calibri" w:hAnsi="Calibri" w:eastAsia="宋体" w:cs="Times New Roman"/>
    </w:rPr>
  </w:style>
  <w:style w:type="character" w:styleId="10">
    <w:name w:val="Hyperlink"/>
    <w:basedOn w:val="8"/>
    <w:qFormat/>
    <w:uiPriority w:val="0"/>
    <w:rPr>
      <w:color w:val="0000FF"/>
      <w:u w:val="single"/>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FangSong_GB2312" w:hAnsi="FangSong_GB2312" w:eastAsia="FangSong_GB2312" w:cs="FangSong_GB2312"/>
      <w:snapToGrid w:val="0"/>
      <w:color w:val="000000"/>
      <w:kern w:val="0"/>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2026-06-23T07:20:00Z</dcterms:created>
  <dc:creator>Administrator</dc:creator>
  <cp:lastModifiedBy>Administrator</cp:lastModifiedBy>
  <dcterms:modified xsi:type="dcterms:W3CDTF">2026-06-23T07:20:53Z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4D74806C598B4AEFADF341AD571ACB8A</vt:lpwstr>
  </property>
</Properties>
</file>